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D37A5" w14:textId="7956377B" w:rsidR="00E535BE" w:rsidRPr="00236F7C" w:rsidRDefault="00E535BE" w:rsidP="00D643B5">
      <w:pPr>
        <w:pBdr>
          <w:top w:val="single" w:sz="36" w:space="1" w:color="C0C0C0" w:shadow="1"/>
          <w:left w:val="single" w:sz="36" w:space="4" w:color="C0C0C0" w:shadow="1"/>
          <w:bottom w:val="single" w:sz="36" w:space="1" w:color="C0C0C0" w:shadow="1"/>
          <w:right w:val="single" w:sz="36" w:space="4" w:color="C0C0C0" w:shadow="1"/>
        </w:pBdr>
        <w:spacing w:before="120" w:after="120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2DBC85A4" w14:textId="77777777" w:rsidR="00E535BE" w:rsidRPr="00236F7C" w:rsidRDefault="00E535BE" w:rsidP="00D643B5">
      <w:pPr>
        <w:pBdr>
          <w:top w:val="single" w:sz="36" w:space="1" w:color="C0C0C0" w:shadow="1"/>
          <w:left w:val="single" w:sz="36" w:space="4" w:color="C0C0C0" w:shadow="1"/>
          <w:bottom w:val="single" w:sz="36" w:space="1" w:color="C0C0C0" w:shadow="1"/>
          <w:right w:val="single" w:sz="36" w:space="4" w:color="C0C0C0" w:shadow="1"/>
        </w:pBdr>
        <w:spacing w:before="120" w:after="120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345FB01B" w14:textId="77777777" w:rsidR="00E535BE" w:rsidRPr="00236F7C" w:rsidRDefault="00E535BE" w:rsidP="00D643B5">
      <w:pPr>
        <w:pBdr>
          <w:top w:val="single" w:sz="36" w:space="1" w:color="C0C0C0" w:shadow="1"/>
          <w:left w:val="single" w:sz="36" w:space="4" w:color="C0C0C0" w:shadow="1"/>
          <w:bottom w:val="single" w:sz="36" w:space="1" w:color="C0C0C0" w:shadow="1"/>
          <w:right w:val="single" w:sz="36" w:space="4" w:color="C0C0C0" w:shadow="1"/>
        </w:pBdr>
        <w:spacing w:before="120" w:after="120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14:paraId="55F3D93E" w14:textId="77777777" w:rsidR="00AB13F1" w:rsidRPr="00236F7C" w:rsidRDefault="00AB13F1" w:rsidP="00D643B5">
      <w:pPr>
        <w:pBdr>
          <w:top w:val="single" w:sz="36" w:space="1" w:color="C0C0C0" w:shadow="1"/>
          <w:left w:val="single" w:sz="36" w:space="4" w:color="C0C0C0" w:shadow="1"/>
          <w:bottom w:val="single" w:sz="36" w:space="1" w:color="C0C0C0" w:shadow="1"/>
          <w:right w:val="single" w:sz="36" w:space="4" w:color="C0C0C0" w:shadow="1"/>
        </w:pBdr>
        <w:spacing w:before="120" w:after="120"/>
        <w:ind w:left="0" w:firstLine="0"/>
        <w:jc w:val="center"/>
        <w:rPr>
          <w:rFonts w:ascii="Arial" w:hAnsi="Arial" w:cs="Arial"/>
          <w:b/>
          <w:noProof/>
          <w:sz w:val="22"/>
          <w:szCs w:val="22"/>
          <w:lang w:val="en-CA"/>
        </w:rPr>
      </w:pPr>
    </w:p>
    <w:p w14:paraId="2910B4F7" w14:textId="77777777" w:rsidR="00AB13F1" w:rsidRPr="00236F7C" w:rsidRDefault="00AA0A0A" w:rsidP="001876E0">
      <w:pPr>
        <w:pBdr>
          <w:top w:val="single" w:sz="36" w:space="1" w:color="C0C0C0" w:shadow="1"/>
          <w:left w:val="single" w:sz="36" w:space="4" w:color="C0C0C0" w:shadow="1"/>
          <w:bottom w:val="single" w:sz="36" w:space="1" w:color="C0C0C0" w:shadow="1"/>
          <w:right w:val="single" w:sz="36" w:space="4" w:color="C0C0C0" w:shadow="1"/>
        </w:pBdr>
        <w:spacing w:before="120" w:after="120"/>
        <w:ind w:left="0" w:firstLine="0"/>
        <w:jc w:val="center"/>
        <w:rPr>
          <w:rFonts w:ascii="Arial" w:hAnsi="Arial" w:cs="Arial"/>
          <w:b/>
          <w:noProof/>
          <w:sz w:val="22"/>
          <w:szCs w:val="22"/>
          <w:lang w:val="en-CA"/>
        </w:rPr>
      </w:pPr>
      <w:r w:rsidRPr="00236F7C">
        <w:rPr>
          <w:rFonts w:ascii="Arial" w:hAnsi="Arial" w:cs="Arial"/>
          <w:noProof/>
          <w:sz w:val="22"/>
          <w:szCs w:val="22"/>
          <w:lang w:val="en-CA"/>
        </w:rPr>
        <w:drawing>
          <wp:inline distT="0" distB="0" distL="0" distR="0" wp14:anchorId="2FB0A425" wp14:editId="53951135">
            <wp:extent cx="4724400" cy="1294130"/>
            <wp:effectExtent l="0" t="0" r="0" b="1270"/>
            <wp:docPr id="2" name="Image 2" descr="logo Bell Média" title="logo Bell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Bell M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29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FB2194" w14:textId="77777777" w:rsidR="00AB13F1" w:rsidRPr="00236F7C" w:rsidRDefault="00AB13F1" w:rsidP="00D643B5">
      <w:pPr>
        <w:pBdr>
          <w:top w:val="single" w:sz="36" w:space="1" w:color="C0C0C0" w:shadow="1"/>
          <w:left w:val="single" w:sz="36" w:space="4" w:color="C0C0C0" w:shadow="1"/>
          <w:bottom w:val="single" w:sz="36" w:space="1" w:color="C0C0C0" w:shadow="1"/>
          <w:right w:val="single" w:sz="36" w:space="4" w:color="C0C0C0" w:shadow="1"/>
        </w:pBdr>
        <w:spacing w:before="120" w:after="120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14:paraId="3D43E6EF" w14:textId="77777777" w:rsidR="00AB13F1" w:rsidRPr="00236F7C" w:rsidRDefault="00AB13F1" w:rsidP="00D643B5">
      <w:pPr>
        <w:pBdr>
          <w:top w:val="single" w:sz="36" w:space="1" w:color="C0C0C0" w:shadow="1"/>
          <w:left w:val="single" w:sz="36" w:space="4" w:color="C0C0C0" w:shadow="1"/>
          <w:bottom w:val="single" w:sz="36" w:space="1" w:color="C0C0C0" w:shadow="1"/>
          <w:right w:val="single" w:sz="36" w:space="4" w:color="C0C0C0" w:shadow="1"/>
        </w:pBdr>
        <w:spacing w:before="120" w:after="120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14:paraId="70FF3331" w14:textId="77777777" w:rsidR="00AB13F1" w:rsidRPr="00236F7C" w:rsidRDefault="00AB13F1" w:rsidP="00D643B5">
      <w:pPr>
        <w:pBdr>
          <w:top w:val="single" w:sz="36" w:space="1" w:color="C0C0C0" w:shadow="1"/>
          <w:left w:val="single" w:sz="36" w:space="4" w:color="C0C0C0" w:shadow="1"/>
          <w:bottom w:val="single" w:sz="36" w:space="1" w:color="C0C0C0" w:shadow="1"/>
          <w:right w:val="single" w:sz="36" w:space="4" w:color="C0C0C0" w:shadow="1"/>
        </w:pBdr>
        <w:spacing w:before="120" w:after="120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14:paraId="095BD857" w14:textId="77777777" w:rsidR="0018277B" w:rsidRPr="00236F7C" w:rsidRDefault="0018277B" w:rsidP="00674F97">
      <w:pPr>
        <w:pBdr>
          <w:top w:val="single" w:sz="36" w:space="1" w:color="C0C0C0" w:shadow="1"/>
          <w:left w:val="single" w:sz="36" w:space="4" w:color="C0C0C0" w:shadow="1"/>
          <w:bottom w:val="single" w:sz="36" w:space="1" w:color="C0C0C0" w:shadow="1"/>
          <w:right w:val="single" w:sz="36" w:space="4" w:color="C0C0C0" w:shadow="1"/>
        </w:pBdr>
        <w:spacing w:before="120" w:after="120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14:paraId="238726B2" w14:textId="77777777" w:rsidR="00AA0A0A" w:rsidRPr="00236F7C" w:rsidRDefault="00AA0A0A" w:rsidP="00947F37">
      <w:pPr>
        <w:pBdr>
          <w:top w:val="single" w:sz="36" w:space="1" w:color="C0C0C0" w:shadow="1"/>
          <w:left w:val="single" w:sz="36" w:space="4" w:color="C0C0C0" w:shadow="1"/>
          <w:bottom w:val="single" w:sz="36" w:space="1" w:color="C0C0C0" w:shadow="1"/>
          <w:right w:val="single" w:sz="36" w:space="4" w:color="C0C0C0" w:shadow="1"/>
        </w:pBdr>
        <w:spacing w:before="120" w:after="120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14:paraId="6A620862" w14:textId="4E838F6A" w:rsidR="00EA447F" w:rsidRDefault="00003B40" w:rsidP="00947F37">
      <w:pPr>
        <w:pBdr>
          <w:top w:val="single" w:sz="36" w:space="1" w:color="C0C0C0" w:shadow="1"/>
          <w:left w:val="single" w:sz="36" w:space="4" w:color="C0C0C0" w:shadow="1"/>
          <w:bottom w:val="single" w:sz="36" w:space="1" w:color="C0C0C0" w:shadow="1"/>
          <w:right w:val="single" w:sz="36" w:space="4" w:color="C0C0C0" w:shadow="1"/>
        </w:pBdr>
        <w:spacing w:before="120" w:after="120"/>
        <w:ind w:left="0" w:firstLine="0"/>
        <w:jc w:val="center"/>
        <w:rPr>
          <w:rFonts w:ascii="Arial" w:eastAsia="Arial" w:hAnsi="Arial" w:cs="Arial"/>
          <w:b/>
          <w:bCs/>
          <w:sz w:val="32"/>
          <w:szCs w:val="32"/>
          <w:lang w:val="fr-CA"/>
        </w:rPr>
      </w:pPr>
      <w:r w:rsidRPr="00404BBF">
        <w:rPr>
          <w:rFonts w:ascii="Arial" w:eastAsia="Arial" w:hAnsi="Arial" w:cs="Arial"/>
          <w:b/>
          <w:bCs/>
          <w:sz w:val="32"/>
          <w:szCs w:val="32"/>
          <w:lang w:val="fr-CA"/>
        </w:rPr>
        <w:t>Plan d</w:t>
      </w:r>
      <w:r w:rsidR="00396D37">
        <w:rPr>
          <w:rFonts w:ascii="Arial" w:eastAsia="Arial" w:hAnsi="Arial" w:cs="Arial"/>
          <w:b/>
          <w:bCs/>
          <w:sz w:val="32"/>
          <w:szCs w:val="32"/>
          <w:lang w:val="fr-CA"/>
        </w:rPr>
        <w:t>'</w:t>
      </w:r>
      <w:r w:rsidRPr="00404BBF">
        <w:rPr>
          <w:rFonts w:ascii="Arial" w:eastAsia="Arial" w:hAnsi="Arial" w:cs="Arial"/>
          <w:b/>
          <w:bCs/>
          <w:sz w:val="32"/>
          <w:szCs w:val="32"/>
          <w:lang w:val="fr-CA"/>
        </w:rPr>
        <w:t xml:space="preserve">action </w:t>
      </w:r>
      <w:r w:rsidR="00EA447F">
        <w:rPr>
          <w:rFonts w:ascii="Arial" w:eastAsia="Arial" w:hAnsi="Arial" w:cs="Arial"/>
          <w:b/>
          <w:bCs/>
          <w:sz w:val="32"/>
          <w:szCs w:val="32"/>
          <w:lang w:val="fr-CA"/>
        </w:rPr>
        <w:t>pour les femmes en production</w:t>
      </w:r>
    </w:p>
    <w:p w14:paraId="076DBBC9" w14:textId="2A33BBCC" w:rsidR="00AB13F1" w:rsidRPr="00236F7C" w:rsidRDefault="00EA447F" w:rsidP="00674F97">
      <w:pPr>
        <w:pBdr>
          <w:top w:val="single" w:sz="36" w:space="1" w:color="C0C0C0" w:shadow="1"/>
          <w:left w:val="single" w:sz="36" w:space="4" w:color="C0C0C0" w:shadow="1"/>
          <w:bottom w:val="single" w:sz="36" w:space="1" w:color="C0C0C0" w:shadow="1"/>
          <w:right w:val="single" w:sz="36" w:space="4" w:color="C0C0C0" w:shadow="1"/>
        </w:pBdr>
        <w:spacing w:before="120" w:after="120"/>
        <w:ind w:left="0" w:firstLine="0"/>
        <w:jc w:val="center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eastAsia="Arial" w:hAnsi="Arial" w:cs="Arial"/>
          <w:b/>
          <w:bCs/>
          <w:sz w:val="32"/>
          <w:szCs w:val="32"/>
          <w:lang w:val="fr-CA"/>
        </w:rPr>
        <w:t xml:space="preserve">Mise à jour </w:t>
      </w:r>
      <w:r w:rsidR="00977F96">
        <w:rPr>
          <w:rFonts w:ascii="Arial" w:eastAsia="Arial" w:hAnsi="Arial" w:cs="Arial"/>
          <w:b/>
          <w:bCs/>
          <w:sz w:val="32"/>
          <w:szCs w:val="32"/>
          <w:lang w:val="fr-CA"/>
        </w:rPr>
        <w:t>pour l</w:t>
      </w:r>
      <w:r w:rsidR="00396D37">
        <w:rPr>
          <w:rFonts w:ascii="Arial" w:eastAsia="Arial" w:hAnsi="Arial" w:cs="Arial"/>
          <w:b/>
          <w:bCs/>
          <w:sz w:val="32"/>
          <w:szCs w:val="32"/>
          <w:lang w:val="fr-CA"/>
        </w:rPr>
        <w:t>'</w:t>
      </w:r>
      <w:r w:rsidR="00977F96">
        <w:rPr>
          <w:rFonts w:ascii="Arial" w:eastAsia="Arial" w:hAnsi="Arial" w:cs="Arial"/>
          <w:b/>
          <w:bCs/>
          <w:sz w:val="32"/>
          <w:szCs w:val="32"/>
          <w:lang w:val="fr-CA"/>
        </w:rPr>
        <w:t xml:space="preserve">année de radiodiffusion </w:t>
      </w:r>
      <w:r w:rsidR="001844BA" w:rsidRPr="0044559B">
        <w:rPr>
          <w:rFonts w:ascii="Arial" w:eastAsia="Arial" w:hAnsi="Arial" w:cs="Arial"/>
          <w:b/>
          <w:bCs/>
          <w:sz w:val="32"/>
          <w:szCs w:val="32"/>
          <w:lang w:val="fr-CA"/>
        </w:rPr>
        <w:t>202</w:t>
      </w:r>
      <w:r w:rsidR="008A1824" w:rsidRPr="00270C68">
        <w:rPr>
          <w:rFonts w:ascii="Arial" w:eastAsia="Arial" w:hAnsi="Arial" w:cs="Arial"/>
          <w:b/>
          <w:bCs/>
          <w:sz w:val="32"/>
          <w:szCs w:val="32"/>
          <w:lang w:val="fr-CA"/>
        </w:rPr>
        <w:t>3</w:t>
      </w:r>
      <w:r w:rsidR="00977F96" w:rsidRPr="0044559B">
        <w:rPr>
          <w:rFonts w:ascii="Arial" w:eastAsia="Arial" w:hAnsi="Arial" w:cs="Arial"/>
          <w:b/>
          <w:bCs/>
          <w:sz w:val="32"/>
          <w:szCs w:val="32"/>
          <w:lang w:val="fr-CA"/>
        </w:rPr>
        <w:t>-202</w:t>
      </w:r>
      <w:r w:rsidR="008A1824" w:rsidRPr="00270C68">
        <w:rPr>
          <w:rFonts w:ascii="Arial" w:eastAsia="Arial" w:hAnsi="Arial" w:cs="Arial"/>
          <w:b/>
          <w:bCs/>
          <w:sz w:val="32"/>
          <w:szCs w:val="32"/>
          <w:lang w:val="fr-CA"/>
        </w:rPr>
        <w:t>4</w:t>
      </w:r>
    </w:p>
    <w:p w14:paraId="1D736F14" w14:textId="77777777" w:rsidR="00E73E5E" w:rsidRDefault="00E73E5E" w:rsidP="00674F97">
      <w:pPr>
        <w:pBdr>
          <w:top w:val="single" w:sz="36" w:space="1" w:color="C0C0C0" w:shadow="1"/>
          <w:left w:val="single" w:sz="36" w:space="4" w:color="C0C0C0" w:shadow="1"/>
          <w:bottom w:val="single" w:sz="36" w:space="1" w:color="C0C0C0" w:shadow="1"/>
          <w:right w:val="single" w:sz="36" w:space="4" w:color="C0C0C0" w:shadow="1"/>
        </w:pBdr>
        <w:spacing w:before="120" w:after="120"/>
        <w:ind w:left="0" w:firstLine="0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2F07BDCD" w14:textId="77777777" w:rsidR="00E73E5E" w:rsidRDefault="00E73E5E" w:rsidP="00674F97">
      <w:pPr>
        <w:pBdr>
          <w:top w:val="single" w:sz="36" w:space="1" w:color="C0C0C0" w:shadow="1"/>
          <w:left w:val="single" w:sz="36" w:space="4" w:color="C0C0C0" w:shadow="1"/>
          <w:bottom w:val="single" w:sz="36" w:space="1" w:color="C0C0C0" w:shadow="1"/>
          <w:right w:val="single" w:sz="36" w:space="4" w:color="C0C0C0" w:shadow="1"/>
        </w:pBdr>
        <w:spacing w:before="120" w:after="120"/>
        <w:ind w:left="0" w:firstLine="0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0B751EDA" w14:textId="77777777" w:rsidR="00E73E5E" w:rsidRDefault="00E73E5E" w:rsidP="00674F97">
      <w:pPr>
        <w:pBdr>
          <w:top w:val="single" w:sz="36" w:space="1" w:color="C0C0C0" w:shadow="1"/>
          <w:left w:val="single" w:sz="36" w:space="4" w:color="C0C0C0" w:shadow="1"/>
          <w:bottom w:val="single" w:sz="36" w:space="1" w:color="C0C0C0" w:shadow="1"/>
          <w:right w:val="single" w:sz="36" w:space="4" w:color="C0C0C0" w:shadow="1"/>
        </w:pBdr>
        <w:spacing w:before="120" w:after="120"/>
        <w:ind w:left="0" w:firstLine="0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17C9D5BB" w14:textId="414A2A33" w:rsidR="00AB13F1" w:rsidRPr="00FE3B2A" w:rsidRDefault="00FE3B2A" w:rsidP="00674F97">
      <w:pPr>
        <w:pBdr>
          <w:top w:val="single" w:sz="36" w:space="1" w:color="C0C0C0" w:shadow="1"/>
          <w:left w:val="single" w:sz="36" w:space="4" w:color="C0C0C0" w:shadow="1"/>
          <w:bottom w:val="single" w:sz="36" w:space="1" w:color="C0C0C0" w:shadow="1"/>
          <w:right w:val="single" w:sz="36" w:space="4" w:color="C0C0C0" w:shadow="1"/>
        </w:pBdr>
        <w:spacing w:before="120" w:after="120"/>
        <w:ind w:left="0" w:firstLine="0"/>
        <w:jc w:val="center"/>
        <w:rPr>
          <w:rFonts w:ascii="Arial" w:hAnsi="Arial" w:cs="Arial"/>
          <w:b/>
          <w:sz w:val="32"/>
          <w:szCs w:val="32"/>
          <w:lang w:val="fr-FR"/>
        </w:rPr>
      </w:pPr>
      <w:r w:rsidRPr="00FE3B2A">
        <w:rPr>
          <w:rFonts w:ascii="Arial" w:hAnsi="Arial" w:cs="Arial"/>
          <w:b/>
          <w:sz w:val="32"/>
          <w:szCs w:val="32"/>
          <w:lang w:val="fr-FR"/>
        </w:rPr>
        <w:t>31 janvier 202</w:t>
      </w:r>
      <w:r w:rsidR="008A1824" w:rsidRPr="00270C68">
        <w:rPr>
          <w:rFonts w:ascii="Arial" w:hAnsi="Arial" w:cs="Arial"/>
          <w:b/>
          <w:sz w:val="32"/>
          <w:szCs w:val="32"/>
          <w:lang w:val="fr-FR"/>
        </w:rPr>
        <w:t>5</w:t>
      </w:r>
    </w:p>
    <w:p w14:paraId="351913E4" w14:textId="77777777" w:rsidR="00AB13F1" w:rsidRPr="00236F7C" w:rsidRDefault="00AB13F1" w:rsidP="00674F97">
      <w:pPr>
        <w:pBdr>
          <w:top w:val="single" w:sz="36" w:space="1" w:color="C0C0C0" w:shadow="1"/>
          <w:left w:val="single" w:sz="36" w:space="4" w:color="C0C0C0" w:shadow="1"/>
          <w:bottom w:val="single" w:sz="36" w:space="1" w:color="C0C0C0" w:shadow="1"/>
          <w:right w:val="single" w:sz="36" w:space="4" w:color="C0C0C0" w:shadow="1"/>
        </w:pBdr>
        <w:spacing w:before="120" w:after="120"/>
        <w:ind w:left="0" w:firstLine="0"/>
        <w:jc w:val="center"/>
        <w:rPr>
          <w:rFonts w:ascii="Arial" w:hAnsi="Arial" w:cs="Arial"/>
          <w:b/>
          <w:sz w:val="22"/>
          <w:szCs w:val="22"/>
          <w:lang w:val="fr-FR"/>
        </w:rPr>
      </w:pPr>
    </w:p>
    <w:p w14:paraId="0DE88603" w14:textId="77777777" w:rsidR="00E535BE" w:rsidRPr="00236F7C" w:rsidRDefault="00E535BE" w:rsidP="00674F97">
      <w:pPr>
        <w:pBdr>
          <w:top w:val="single" w:sz="36" w:space="1" w:color="C0C0C0" w:shadow="1"/>
          <w:left w:val="single" w:sz="36" w:space="4" w:color="C0C0C0" w:shadow="1"/>
          <w:bottom w:val="single" w:sz="36" w:space="1" w:color="C0C0C0" w:shadow="1"/>
          <w:right w:val="single" w:sz="36" w:space="4" w:color="C0C0C0" w:shadow="1"/>
        </w:pBdr>
        <w:spacing w:before="120" w:after="120"/>
        <w:ind w:left="0" w:firstLine="0"/>
        <w:jc w:val="center"/>
        <w:rPr>
          <w:rFonts w:ascii="Arial" w:hAnsi="Arial" w:cs="Arial"/>
          <w:b/>
          <w:sz w:val="22"/>
          <w:szCs w:val="22"/>
          <w:lang w:val="fr-FR"/>
        </w:rPr>
      </w:pPr>
    </w:p>
    <w:p w14:paraId="2C69EC52" w14:textId="77777777" w:rsidR="00E535BE" w:rsidRPr="00236F7C" w:rsidRDefault="00E535BE" w:rsidP="00674F97">
      <w:pPr>
        <w:pBdr>
          <w:top w:val="single" w:sz="36" w:space="1" w:color="C0C0C0" w:shadow="1"/>
          <w:left w:val="single" w:sz="36" w:space="4" w:color="C0C0C0" w:shadow="1"/>
          <w:bottom w:val="single" w:sz="36" w:space="1" w:color="C0C0C0" w:shadow="1"/>
          <w:right w:val="single" w:sz="36" w:space="4" w:color="C0C0C0" w:shadow="1"/>
        </w:pBdr>
        <w:spacing w:before="120" w:after="120"/>
        <w:ind w:left="0" w:firstLine="0"/>
        <w:jc w:val="center"/>
        <w:rPr>
          <w:rFonts w:ascii="Arial" w:hAnsi="Arial" w:cs="Arial"/>
          <w:b/>
          <w:sz w:val="22"/>
          <w:szCs w:val="22"/>
          <w:lang w:val="fr-FR"/>
        </w:rPr>
        <w:sectPr w:rsidR="00E535BE" w:rsidRPr="00236F7C" w:rsidSect="00AA7066">
          <w:footerReference w:type="default" r:id="rId8"/>
          <w:headerReference w:type="first" r:id="rId9"/>
          <w:footerReference w:type="first" r:id="rId10"/>
          <w:pgSz w:w="12240" w:h="15840" w:code="1"/>
          <w:pgMar w:top="1080" w:right="1440" w:bottom="1080" w:left="1440" w:header="720" w:footer="720" w:gutter="0"/>
          <w:cols w:space="708"/>
          <w:titlePg/>
          <w:rtlGutter/>
          <w:docGrid w:linePitch="360"/>
        </w:sectPr>
      </w:pPr>
    </w:p>
    <w:p w14:paraId="769BC759" w14:textId="77777777" w:rsidR="008221A8" w:rsidRPr="00236F7C" w:rsidRDefault="00003B40" w:rsidP="00D82F80">
      <w:pPr>
        <w:pStyle w:val="TOC1"/>
        <w:rPr>
          <w:b/>
          <w:u w:val="single"/>
          <w:lang w:val="fr-CA"/>
        </w:rPr>
      </w:pPr>
      <w:bookmarkStart w:id="0" w:name="_Toc151364813"/>
      <w:bookmarkStart w:id="1" w:name="_Toc151364867"/>
      <w:bookmarkStart w:id="2" w:name="_Toc347147803"/>
      <w:bookmarkStart w:id="3" w:name="_Toc505178473"/>
      <w:r w:rsidRPr="00236F7C">
        <w:rPr>
          <w:rFonts w:eastAsia="Arial"/>
          <w:b/>
          <w:bCs/>
          <w:u w:val="single"/>
          <w:lang w:val="fr-CA"/>
        </w:rPr>
        <w:lastRenderedPageBreak/>
        <w:t>Table des matières</w:t>
      </w:r>
    </w:p>
    <w:p w14:paraId="513B9F10" w14:textId="77777777" w:rsidR="008221A8" w:rsidRPr="00236F7C" w:rsidRDefault="008221A8" w:rsidP="00D82F80">
      <w:pPr>
        <w:pStyle w:val="TOC1"/>
        <w:jc w:val="left"/>
        <w:rPr>
          <w:lang w:val="fr-CA"/>
        </w:rPr>
      </w:pPr>
    </w:p>
    <w:p w14:paraId="7751FADB" w14:textId="77777777" w:rsidR="008221A8" w:rsidRPr="00236F7C" w:rsidRDefault="00003B40" w:rsidP="005B1D79">
      <w:pPr>
        <w:pStyle w:val="TOC1"/>
        <w:jc w:val="right"/>
        <w:rPr>
          <w:b/>
          <w:u w:val="single"/>
          <w:lang w:val="fr-CA"/>
        </w:rPr>
      </w:pPr>
      <w:r w:rsidRPr="00236F7C">
        <w:rPr>
          <w:rFonts w:eastAsia="Arial"/>
          <w:b/>
          <w:bCs/>
          <w:u w:val="single"/>
          <w:lang w:val="fr-CA"/>
        </w:rPr>
        <w:t>Page</w:t>
      </w:r>
    </w:p>
    <w:p w14:paraId="1F119FCB" w14:textId="77777777" w:rsidR="008221A8" w:rsidRPr="00236F7C" w:rsidRDefault="008221A8" w:rsidP="005B1D79">
      <w:pPr>
        <w:pStyle w:val="TOC1"/>
        <w:jc w:val="left"/>
        <w:rPr>
          <w:lang w:val="fr-CA"/>
        </w:rPr>
      </w:pPr>
    </w:p>
    <w:sdt>
      <w:sdtPr>
        <w:rPr>
          <w:rFonts w:ascii="CG Times" w:hAnsi="CG Times" w:cs="Times New Roman"/>
          <w:caps w:val="0"/>
          <w:sz w:val="24"/>
          <w:szCs w:val="20"/>
        </w:rPr>
        <w:id w:val="-15191102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320EDE1" w14:textId="70773D0C" w:rsidR="0074452E" w:rsidRDefault="000E2595" w:rsidP="001876E0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caps w:val="0"/>
              <w:noProof/>
              <w:lang w:val="fr-CA" w:eastAsia="fr-CA"/>
            </w:rPr>
          </w:pPr>
          <w:r w:rsidRPr="00236F7C">
            <w:rPr>
              <w:rStyle w:val="Hyperlink"/>
              <w:rFonts w:cs="Arial"/>
              <w:color w:val="auto"/>
            </w:rPr>
            <w:fldChar w:fldCharType="begin"/>
          </w:r>
          <w:r w:rsidR="00003B40" w:rsidRPr="00236F7C">
            <w:rPr>
              <w:rStyle w:val="Hyperlink"/>
              <w:rFonts w:cs="Arial"/>
              <w:noProof/>
              <w:color w:val="auto"/>
            </w:rPr>
            <w:instrText xml:space="preserve"> TOC \o "1-3" \h \z \u </w:instrText>
          </w:r>
          <w:r w:rsidRPr="00236F7C">
            <w:rPr>
              <w:rStyle w:val="Hyperlink"/>
              <w:rFonts w:cs="Arial"/>
              <w:color w:val="auto"/>
            </w:rPr>
            <w:fldChar w:fldCharType="separate"/>
          </w:r>
          <w:hyperlink w:anchor="_Toc125548267" w:history="1">
            <w:r w:rsidR="0074452E" w:rsidRPr="00FA6153">
              <w:rPr>
                <w:rStyle w:val="Hyperlink"/>
                <w:rFonts w:eastAsia="Arial" w:cs="Arial"/>
                <w:noProof/>
                <w:lang w:val="fr-CA"/>
              </w:rPr>
              <w:t>INTRODUCTION</w:t>
            </w:r>
            <w:r w:rsidR="0074452E">
              <w:rPr>
                <w:noProof/>
                <w:webHidden/>
              </w:rPr>
              <w:tab/>
            </w:r>
            <w:r w:rsidR="0074452E">
              <w:rPr>
                <w:noProof/>
                <w:webHidden/>
              </w:rPr>
              <w:fldChar w:fldCharType="begin"/>
            </w:r>
            <w:r w:rsidR="0074452E">
              <w:rPr>
                <w:noProof/>
                <w:webHidden/>
              </w:rPr>
              <w:instrText xml:space="preserve"> PAGEREF _Toc125548267 \h </w:instrText>
            </w:r>
            <w:r w:rsidR="0074452E">
              <w:rPr>
                <w:noProof/>
                <w:webHidden/>
              </w:rPr>
            </w:r>
            <w:r w:rsidR="0074452E">
              <w:rPr>
                <w:noProof/>
                <w:webHidden/>
              </w:rPr>
              <w:fldChar w:fldCharType="separate"/>
            </w:r>
            <w:r w:rsidR="0014382E">
              <w:rPr>
                <w:noProof/>
                <w:webHidden/>
              </w:rPr>
              <w:t>3</w:t>
            </w:r>
            <w:r w:rsidR="0074452E">
              <w:rPr>
                <w:noProof/>
                <w:webHidden/>
              </w:rPr>
              <w:fldChar w:fldCharType="end"/>
            </w:r>
          </w:hyperlink>
        </w:p>
        <w:p w14:paraId="215275D4" w14:textId="17D8CE09" w:rsidR="0074452E" w:rsidRDefault="0074452E" w:rsidP="001876E0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caps w:val="0"/>
              <w:noProof/>
              <w:lang w:val="fr-CA" w:eastAsia="fr-CA"/>
            </w:rPr>
          </w:pPr>
          <w:hyperlink w:anchor="_Toc125548268" w:history="1">
            <w:r w:rsidRPr="00FA6153">
              <w:rPr>
                <w:rStyle w:val="Hyperlink"/>
                <w:rFonts w:eastAsia="Arial" w:cs="Arial"/>
                <w:noProof/>
                <w:lang w:val="fr-FR"/>
              </w:rPr>
              <w:t>1.0</w:t>
            </w:r>
            <w:r>
              <w:rPr>
                <w:rFonts w:asciiTheme="minorHAnsi" w:eastAsiaTheme="minorEastAsia" w:hAnsiTheme="minorHAnsi" w:cstheme="minorBidi"/>
                <w:caps w:val="0"/>
                <w:noProof/>
                <w:lang w:val="fr-CA" w:eastAsia="fr-CA"/>
              </w:rPr>
              <w:tab/>
            </w:r>
            <w:r w:rsidRPr="00FA6153">
              <w:rPr>
                <w:rStyle w:val="Hyperlink"/>
                <w:rFonts w:eastAsia="Arial" w:cs="Arial"/>
                <w:noProof/>
                <w:lang w:val="fr-CA"/>
              </w:rPr>
              <w:t>Notre objectif en matière de parité entre les sexes pour 2025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_Toc125548268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382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7F1C7B" w14:textId="4C209171" w:rsidR="0074452E" w:rsidRDefault="0074452E" w:rsidP="001876E0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caps w:val="0"/>
              <w:noProof/>
              <w:lang w:val="fr-CA" w:eastAsia="fr-CA"/>
            </w:rPr>
          </w:pPr>
          <w:hyperlink w:anchor="_Toc125548269" w:history="1">
            <w:r w:rsidRPr="00FA6153">
              <w:rPr>
                <w:rStyle w:val="Hyperlink"/>
                <w:rFonts w:eastAsia="Arial" w:cs="Arial"/>
                <w:noProof/>
                <w:lang w:val="fr-FR"/>
              </w:rPr>
              <w:t>2.0</w:t>
            </w:r>
            <w:r>
              <w:rPr>
                <w:rFonts w:asciiTheme="minorHAnsi" w:eastAsiaTheme="minorEastAsia" w:hAnsiTheme="minorHAnsi" w:cstheme="minorBidi"/>
                <w:caps w:val="0"/>
                <w:noProof/>
                <w:lang w:val="fr-CA" w:eastAsia="fr-CA"/>
              </w:rPr>
              <w:tab/>
            </w:r>
            <w:r w:rsidRPr="00FA6153">
              <w:rPr>
                <w:rStyle w:val="Hyperlink"/>
                <w:rFonts w:cs="Arial"/>
                <w:noProof/>
                <w:lang w:val="fr-FR"/>
              </w:rPr>
              <w:t>SENSIBILISATION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_Toc125548269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382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74A30D" w14:textId="45569001" w:rsidR="0074452E" w:rsidRDefault="0074452E" w:rsidP="001876E0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caps w:val="0"/>
              <w:noProof/>
              <w:lang w:val="fr-CA" w:eastAsia="fr-CA"/>
            </w:rPr>
          </w:pPr>
          <w:hyperlink w:anchor="_Toc125548270" w:history="1">
            <w:r w:rsidRPr="00FA6153">
              <w:rPr>
                <w:rStyle w:val="Hyperlink"/>
                <w:rFonts w:eastAsia="Arial" w:cs="Arial"/>
                <w:noProof/>
                <w:lang w:val="fr-CA"/>
              </w:rPr>
              <w:t>3.0</w:t>
            </w:r>
            <w:r>
              <w:rPr>
                <w:rFonts w:asciiTheme="minorHAnsi" w:eastAsiaTheme="minorEastAsia" w:hAnsiTheme="minorHAnsi" w:cstheme="minorBidi"/>
                <w:caps w:val="0"/>
                <w:noProof/>
                <w:lang w:val="fr-CA" w:eastAsia="fr-CA"/>
              </w:rPr>
              <w:tab/>
            </w:r>
            <w:r w:rsidRPr="00FA6153">
              <w:rPr>
                <w:rStyle w:val="Hyperlink"/>
                <w:rFonts w:eastAsia="Arial" w:cs="Arial"/>
                <w:noProof/>
                <w:lang w:val="fr-CA"/>
              </w:rPr>
              <w:t>Action collective de la part de l</w:t>
            </w:r>
            <w:r w:rsidR="00396D37">
              <w:rPr>
                <w:rStyle w:val="Hyperlink"/>
                <w:rFonts w:eastAsia="Arial" w:cs="Arial"/>
                <w:noProof/>
                <w:lang w:val="fr-CA"/>
              </w:rPr>
              <w:t>'</w:t>
            </w:r>
            <w:r w:rsidRPr="00FA6153">
              <w:rPr>
                <w:rStyle w:val="Hyperlink"/>
                <w:rFonts w:eastAsia="Arial" w:cs="Arial"/>
                <w:noProof/>
                <w:lang w:val="fr-CA"/>
              </w:rPr>
              <w:t>industrie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_Toc125548270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382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A01A0B" w14:textId="73CB4344" w:rsidR="0074452E" w:rsidRDefault="0074452E" w:rsidP="001876E0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caps w:val="0"/>
              <w:noProof/>
              <w:lang w:val="fr-CA" w:eastAsia="fr-CA"/>
            </w:rPr>
          </w:pPr>
          <w:hyperlink w:anchor="_Toc125548271" w:history="1">
            <w:r w:rsidRPr="00FA6153">
              <w:rPr>
                <w:rStyle w:val="Hyperlink"/>
                <w:rFonts w:eastAsia="Arial" w:cs="Arial"/>
                <w:noProof/>
              </w:rPr>
              <w:t>4.0</w:t>
            </w:r>
            <w:r>
              <w:rPr>
                <w:rFonts w:asciiTheme="minorHAnsi" w:eastAsiaTheme="minorEastAsia" w:hAnsiTheme="minorHAnsi" w:cstheme="minorBidi"/>
                <w:caps w:val="0"/>
                <w:noProof/>
                <w:lang w:val="fr-CA" w:eastAsia="fr-CA"/>
              </w:rPr>
              <w:tab/>
            </w:r>
            <w:r w:rsidRPr="00FA6153">
              <w:rPr>
                <w:rStyle w:val="Hyperlink"/>
                <w:rFonts w:eastAsia="Arial" w:cs="Arial"/>
                <w:noProof/>
                <w:lang w:val="fr-CA"/>
              </w:rPr>
              <w:t>Responsabilité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_Toc125548271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382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13D644" w14:textId="6DE73210" w:rsidR="0074452E" w:rsidRDefault="0074452E" w:rsidP="001876E0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caps w:val="0"/>
              <w:noProof/>
              <w:lang w:val="fr-CA" w:eastAsia="fr-CA"/>
            </w:rPr>
          </w:pPr>
          <w:hyperlink w:anchor="_Toc125548272" w:history="1">
            <w:r w:rsidRPr="00FA6153">
              <w:rPr>
                <w:rStyle w:val="Hyperlink"/>
                <w:rFonts w:eastAsia="Arial" w:cs="Arial"/>
                <w:noProof/>
              </w:rPr>
              <w:t>5.0</w:t>
            </w:r>
            <w:r>
              <w:rPr>
                <w:rFonts w:asciiTheme="minorHAnsi" w:eastAsiaTheme="minorEastAsia" w:hAnsiTheme="minorHAnsi" w:cstheme="minorBidi"/>
                <w:caps w:val="0"/>
                <w:noProof/>
                <w:lang w:val="fr-CA" w:eastAsia="fr-CA"/>
              </w:rPr>
              <w:tab/>
            </w:r>
            <w:r w:rsidRPr="00FA6153">
              <w:rPr>
                <w:rStyle w:val="Hyperlink"/>
                <w:rFonts w:eastAsia="Arial" w:cs="Arial"/>
                <w:noProof/>
                <w:lang w:val="fr-CA"/>
              </w:rPr>
              <w:t>Conclusion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_Toc125548272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382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DAAB1C" w14:textId="10D2D423" w:rsidR="008221A8" w:rsidRPr="00236F7C" w:rsidRDefault="000E2595" w:rsidP="00D82F80">
          <w:pPr>
            <w:tabs>
              <w:tab w:val="right" w:pos="9450"/>
            </w:tabs>
            <w:rPr>
              <w:rFonts w:ascii="Arial" w:hAnsi="Arial" w:cs="Arial"/>
              <w:sz w:val="22"/>
              <w:szCs w:val="22"/>
            </w:rPr>
          </w:pPr>
          <w:r w:rsidRPr="00236F7C">
            <w:rPr>
              <w:rFonts w:ascii="Arial" w:hAnsi="Arial" w:cs="Arial"/>
              <w:bCs/>
              <w:noProof/>
              <w:sz w:val="22"/>
              <w:szCs w:val="22"/>
            </w:rPr>
            <w:fldChar w:fldCharType="end"/>
          </w:r>
        </w:p>
      </w:sdtContent>
    </w:sdt>
    <w:p w14:paraId="63E336C6" w14:textId="77777777" w:rsidR="008221A8" w:rsidRPr="00236F7C" w:rsidRDefault="008221A8" w:rsidP="00D82F80">
      <w:pPr>
        <w:rPr>
          <w:rFonts w:ascii="Arial" w:hAnsi="Arial" w:cs="Arial"/>
          <w:sz w:val="22"/>
          <w:szCs w:val="22"/>
        </w:rPr>
      </w:pPr>
    </w:p>
    <w:p w14:paraId="1EB92F76" w14:textId="77777777" w:rsidR="00A6197C" w:rsidRPr="00236F7C" w:rsidRDefault="00A6197C" w:rsidP="008221A8">
      <w:pPr>
        <w:rPr>
          <w:rFonts w:ascii="Arial" w:hAnsi="Arial" w:cs="Arial"/>
          <w:sz w:val="22"/>
          <w:szCs w:val="22"/>
        </w:rPr>
        <w:sectPr w:rsidR="00A6197C" w:rsidRPr="00236F7C" w:rsidSect="001136F7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pgSz w:w="12240" w:h="15840" w:code="1"/>
          <w:pgMar w:top="1077" w:right="1440" w:bottom="1077" w:left="1276" w:header="720" w:footer="720" w:gutter="0"/>
          <w:pgNumType w:start="2"/>
          <w:cols w:space="720"/>
          <w:titlePg/>
        </w:sectPr>
      </w:pPr>
    </w:p>
    <w:p w14:paraId="415E7A10" w14:textId="77777777" w:rsidR="00E535BE" w:rsidRPr="004A1A6D" w:rsidRDefault="00003B40" w:rsidP="004A1A6D">
      <w:pPr>
        <w:pStyle w:val="Heading1"/>
        <w:numPr>
          <w:ilvl w:val="0"/>
          <w:numId w:val="0"/>
        </w:numPr>
        <w:ind w:left="360" w:hanging="360"/>
        <w:jc w:val="both"/>
        <w:rPr>
          <w:rFonts w:cs="Arial"/>
          <w:szCs w:val="22"/>
          <w:lang w:val="fr-FR"/>
        </w:rPr>
      </w:pPr>
      <w:bookmarkStart w:id="4" w:name="_Toc125548267"/>
      <w:r w:rsidRPr="004A1A6D">
        <w:rPr>
          <w:rFonts w:eastAsia="Arial" w:cs="Arial"/>
          <w:szCs w:val="22"/>
          <w:lang w:val="fr-CA"/>
        </w:rPr>
        <w:lastRenderedPageBreak/>
        <w:t>INTRODUCTION</w:t>
      </w:r>
      <w:bookmarkEnd w:id="0"/>
      <w:bookmarkEnd w:id="1"/>
      <w:bookmarkEnd w:id="2"/>
      <w:bookmarkEnd w:id="3"/>
      <w:bookmarkEnd w:id="4"/>
    </w:p>
    <w:p w14:paraId="607D9A7E" w14:textId="77777777" w:rsidR="005D6872" w:rsidRPr="004A1A6D" w:rsidRDefault="005D6872" w:rsidP="004A1A6D">
      <w:pPr>
        <w:ind w:left="0" w:firstLine="0"/>
        <w:jc w:val="both"/>
        <w:rPr>
          <w:rFonts w:ascii="Arial" w:hAnsi="Arial" w:cs="Arial"/>
          <w:sz w:val="22"/>
          <w:szCs w:val="22"/>
          <w:lang w:val="fr-FR"/>
        </w:rPr>
      </w:pPr>
    </w:p>
    <w:p w14:paraId="4D9CB614" w14:textId="2B782435" w:rsidR="00397F6C" w:rsidRPr="004A1A6D" w:rsidRDefault="00397F6C" w:rsidP="004A1A6D">
      <w:pPr>
        <w:pStyle w:val="ListParagraph"/>
        <w:numPr>
          <w:ilvl w:val="0"/>
          <w:numId w:val="9"/>
        </w:numPr>
        <w:tabs>
          <w:tab w:val="left" w:pos="720"/>
        </w:tabs>
        <w:ind w:left="0" w:firstLine="0"/>
        <w:jc w:val="both"/>
        <w:rPr>
          <w:rFonts w:ascii="Arial" w:hAnsi="Arial" w:cs="Arial"/>
          <w:iCs/>
          <w:sz w:val="22"/>
          <w:szCs w:val="22"/>
          <w:lang w:val="fr-FR"/>
        </w:rPr>
      </w:pPr>
      <w:r w:rsidRPr="004A1A6D">
        <w:rPr>
          <w:rFonts w:ascii="Arial" w:eastAsia="Arial" w:hAnsi="Arial" w:cs="Arial"/>
          <w:sz w:val="22"/>
          <w:szCs w:val="22"/>
          <w:lang w:val="fr-CA"/>
        </w:rPr>
        <w:t xml:space="preserve">En décembre 2018, </w:t>
      </w:r>
      <w:r w:rsidR="00984A57" w:rsidRPr="004A1A6D">
        <w:rPr>
          <w:rFonts w:ascii="Arial" w:eastAsia="Arial" w:hAnsi="Arial" w:cs="Arial"/>
          <w:sz w:val="22"/>
          <w:szCs w:val="22"/>
          <w:lang w:val="fr-CA"/>
        </w:rPr>
        <w:t>le Conseil de la radiodiffusion et des télécommunications canadiennes (</w:t>
      </w:r>
      <w:r w:rsidRPr="004A1A6D">
        <w:rPr>
          <w:rFonts w:ascii="Arial" w:eastAsia="Arial" w:hAnsi="Arial" w:cs="Arial"/>
          <w:sz w:val="22"/>
          <w:szCs w:val="22"/>
          <w:lang w:val="fr-CA"/>
        </w:rPr>
        <w:t>le Conseil</w:t>
      </w:r>
      <w:r w:rsidR="00984A57" w:rsidRPr="004A1A6D">
        <w:rPr>
          <w:rFonts w:ascii="Arial" w:eastAsia="Arial" w:hAnsi="Arial" w:cs="Arial"/>
          <w:sz w:val="22"/>
          <w:szCs w:val="22"/>
          <w:lang w:val="fr-CA"/>
        </w:rPr>
        <w:t>)</w:t>
      </w:r>
      <w:r w:rsidRPr="004A1A6D">
        <w:rPr>
          <w:rFonts w:ascii="Arial" w:eastAsia="Arial" w:hAnsi="Arial" w:cs="Arial"/>
          <w:sz w:val="22"/>
          <w:szCs w:val="22"/>
          <w:lang w:val="fr-CA"/>
        </w:rPr>
        <w:t xml:space="preserve"> a tenu </w:t>
      </w:r>
      <w:r w:rsidR="0032386F" w:rsidRPr="004A1A6D">
        <w:rPr>
          <w:rFonts w:ascii="Arial" w:eastAsia="Arial" w:hAnsi="Arial" w:cs="Arial"/>
          <w:sz w:val="22"/>
          <w:szCs w:val="22"/>
          <w:lang w:val="fr-CA"/>
        </w:rPr>
        <w:t xml:space="preserve">un sommet </w:t>
      </w:r>
      <w:r w:rsidRPr="004A1A6D">
        <w:rPr>
          <w:rFonts w:ascii="Arial" w:eastAsia="Arial" w:hAnsi="Arial" w:cs="Arial"/>
          <w:sz w:val="22"/>
          <w:szCs w:val="22"/>
          <w:lang w:val="fr-CA"/>
        </w:rPr>
        <w:t>de l</w:t>
      </w:r>
      <w:r w:rsidR="00396D37">
        <w:rPr>
          <w:rFonts w:ascii="Arial" w:eastAsia="Arial" w:hAnsi="Arial" w:cs="Arial"/>
          <w:sz w:val="22"/>
          <w:szCs w:val="22"/>
          <w:lang w:val="fr-CA"/>
        </w:rPr>
        <w:t>'</w:t>
      </w:r>
      <w:r w:rsidRPr="004A1A6D">
        <w:rPr>
          <w:rFonts w:ascii="Arial" w:eastAsia="Arial" w:hAnsi="Arial" w:cs="Arial"/>
          <w:sz w:val="22"/>
          <w:szCs w:val="22"/>
          <w:lang w:val="fr-CA"/>
        </w:rPr>
        <w:t xml:space="preserve">industrie afin de discuter des préoccupations </w:t>
      </w:r>
      <w:r w:rsidR="00C44DBA" w:rsidRPr="004A1A6D">
        <w:rPr>
          <w:rFonts w:ascii="Arial" w:eastAsia="Arial" w:hAnsi="Arial" w:cs="Arial"/>
          <w:sz w:val="22"/>
          <w:szCs w:val="22"/>
          <w:lang w:val="fr-CA"/>
        </w:rPr>
        <w:t>concernant</w:t>
      </w:r>
      <w:r w:rsidRPr="004A1A6D">
        <w:rPr>
          <w:rFonts w:ascii="Arial" w:eastAsia="Arial" w:hAnsi="Arial" w:cs="Arial"/>
          <w:sz w:val="22"/>
          <w:szCs w:val="22"/>
          <w:lang w:val="fr-CA"/>
        </w:rPr>
        <w:t xml:space="preserve"> la participation des Canadiennes </w:t>
      </w:r>
      <w:r w:rsidR="00DB387E" w:rsidRPr="004A1A6D">
        <w:rPr>
          <w:rFonts w:ascii="Arial" w:eastAsia="Arial" w:hAnsi="Arial" w:cs="Arial"/>
          <w:sz w:val="22"/>
          <w:szCs w:val="22"/>
          <w:lang w:val="fr-CA"/>
        </w:rPr>
        <w:t>à des</w:t>
      </w:r>
      <w:r w:rsidRPr="004A1A6D">
        <w:rPr>
          <w:rFonts w:ascii="Arial" w:eastAsia="Arial" w:hAnsi="Arial" w:cs="Arial"/>
          <w:sz w:val="22"/>
          <w:szCs w:val="22"/>
          <w:lang w:val="fr-CA"/>
        </w:rPr>
        <w:t xml:space="preserve"> </w:t>
      </w:r>
      <w:r w:rsidR="00166CAE" w:rsidRPr="004A1A6D">
        <w:rPr>
          <w:rFonts w:ascii="Arial" w:eastAsia="Arial" w:hAnsi="Arial" w:cs="Arial"/>
          <w:sz w:val="22"/>
          <w:szCs w:val="22"/>
          <w:lang w:val="fr-CA"/>
        </w:rPr>
        <w:t>postes</w:t>
      </w:r>
      <w:r w:rsidR="0032386F" w:rsidRPr="004A1A6D">
        <w:rPr>
          <w:rFonts w:ascii="Arial" w:eastAsia="Arial" w:hAnsi="Arial" w:cs="Arial"/>
          <w:sz w:val="22"/>
          <w:szCs w:val="22"/>
          <w:lang w:val="fr-CA"/>
        </w:rPr>
        <w:t xml:space="preserve"> </w:t>
      </w:r>
      <w:r w:rsidR="002508DA" w:rsidRPr="004A1A6D">
        <w:rPr>
          <w:rFonts w:ascii="Arial" w:eastAsia="Arial" w:hAnsi="Arial" w:cs="Arial"/>
          <w:sz w:val="22"/>
          <w:szCs w:val="22"/>
          <w:lang w:val="fr-CA"/>
        </w:rPr>
        <w:t xml:space="preserve">clés </w:t>
      </w:r>
      <w:r w:rsidR="003D698E" w:rsidRPr="004A1A6D">
        <w:rPr>
          <w:rFonts w:ascii="Arial" w:eastAsia="Arial" w:hAnsi="Arial" w:cs="Arial"/>
          <w:sz w:val="22"/>
          <w:szCs w:val="22"/>
          <w:lang w:val="fr-CA"/>
        </w:rPr>
        <w:t xml:space="preserve">de création </w:t>
      </w:r>
      <w:r w:rsidR="001A4940" w:rsidRPr="004A1A6D">
        <w:rPr>
          <w:rFonts w:ascii="Arial" w:eastAsia="Arial" w:hAnsi="Arial" w:cs="Arial"/>
          <w:sz w:val="22"/>
          <w:szCs w:val="22"/>
          <w:lang w:val="fr-CA"/>
        </w:rPr>
        <w:t>en</w:t>
      </w:r>
      <w:r w:rsidRPr="004A1A6D">
        <w:rPr>
          <w:rFonts w:ascii="Arial" w:eastAsia="Arial" w:hAnsi="Arial" w:cs="Arial"/>
          <w:sz w:val="22"/>
          <w:szCs w:val="22"/>
          <w:lang w:val="fr-CA"/>
        </w:rPr>
        <w:t xml:space="preserve"> production. </w:t>
      </w:r>
      <w:r w:rsidR="004452A2" w:rsidRPr="004A1A6D">
        <w:rPr>
          <w:rFonts w:ascii="Arial" w:eastAsia="Arial" w:hAnsi="Arial" w:cs="Arial"/>
          <w:sz w:val="22"/>
          <w:szCs w:val="22"/>
          <w:lang w:val="fr-CA"/>
        </w:rPr>
        <w:t xml:space="preserve"> </w:t>
      </w:r>
      <w:r w:rsidRPr="004A1A6D">
        <w:rPr>
          <w:rFonts w:ascii="Arial" w:eastAsia="Arial" w:hAnsi="Arial" w:cs="Arial"/>
          <w:sz w:val="22"/>
          <w:szCs w:val="22"/>
          <w:lang w:val="fr-CA"/>
        </w:rPr>
        <w:t xml:space="preserve">Lors de cette rencontre, le Conseil a invité des </w:t>
      </w:r>
      <w:r w:rsidR="00F51EE6" w:rsidRPr="004A1A6D">
        <w:rPr>
          <w:rFonts w:ascii="Arial" w:eastAsia="Arial" w:hAnsi="Arial" w:cs="Arial"/>
          <w:sz w:val="22"/>
          <w:szCs w:val="22"/>
          <w:lang w:val="fr-CA"/>
        </w:rPr>
        <w:t>cadres supérieurs</w:t>
      </w:r>
      <w:r w:rsidRPr="004A1A6D">
        <w:rPr>
          <w:rFonts w:ascii="Arial" w:eastAsia="Arial" w:hAnsi="Arial" w:cs="Arial"/>
          <w:sz w:val="22"/>
          <w:szCs w:val="22"/>
          <w:lang w:val="fr-CA"/>
        </w:rPr>
        <w:t xml:space="preserve"> des </w:t>
      </w:r>
      <w:r w:rsidR="00654CF4" w:rsidRPr="004A1A6D">
        <w:rPr>
          <w:rFonts w:ascii="Arial" w:eastAsia="Arial" w:hAnsi="Arial" w:cs="Arial"/>
          <w:sz w:val="22"/>
          <w:szCs w:val="22"/>
          <w:lang w:val="fr-CA"/>
        </w:rPr>
        <w:t xml:space="preserve">plus importants </w:t>
      </w:r>
      <w:r w:rsidR="00A00077" w:rsidRPr="004A1A6D">
        <w:rPr>
          <w:rFonts w:ascii="Arial" w:eastAsia="Arial" w:hAnsi="Arial" w:cs="Arial"/>
          <w:sz w:val="22"/>
          <w:szCs w:val="22"/>
          <w:lang w:val="fr-CA"/>
        </w:rPr>
        <w:t xml:space="preserve">radiodiffuseurs publics </w:t>
      </w:r>
      <w:r w:rsidR="001A7258" w:rsidRPr="004A1A6D">
        <w:rPr>
          <w:rFonts w:ascii="Arial" w:eastAsia="Arial" w:hAnsi="Arial" w:cs="Arial"/>
          <w:sz w:val="22"/>
          <w:szCs w:val="22"/>
          <w:lang w:val="fr-CA"/>
        </w:rPr>
        <w:t>et</w:t>
      </w:r>
      <w:r w:rsidR="00A00077" w:rsidRPr="004A1A6D">
        <w:rPr>
          <w:rFonts w:ascii="Arial" w:eastAsia="Arial" w:hAnsi="Arial" w:cs="Arial"/>
          <w:sz w:val="22"/>
          <w:szCs w:val="22"/>
          <w:lang w:val="fr-CA"/>
        </w:rPr>
        <w:t xml:space="preserve"> privés de lang</w:t>
      </w:r>
      <w:r w:rsidR="00F31FC5" w:rsidRPr="004A1A6D">
        <w:rPr>
          <w:rFonts w:ascii="Arial" w:eastAsia="Arial" w:hAnsi="Arial" w:cs="Arial"/>
          <w:sz w:val="22"/>
          <w:szCs w:val="22"/>
          <w:lang w:val="fr-CA"/>
        </w:rPr>
        <w:t>u</w:t>
      </w:r>
      <w:r w:rsidR="00A00077" w:rsidRPr="004A1A6D">
        <w:rPr>
          <w:rFonts w:ascii="Arial" w:eastAsia="Arial" w:hAnsi="Arial" w:cs="Arial"/>
          <w:sz w:val="22"/>
          <w:szCs w:val="22"/>
          <w:lang w:val="fr-CA"/>
        </w:rPr>
        <w:t>es anglaise et française du Canada</w:t>
      </w:r>
      <w:r w:rsidR="0041652D" w:rsidRPr="004A1A6D">
        <w:rPr>
          <w:rFonts w:ascii="Arial" w:eastAsia="Arial" w:hAnsi="Arial" w:cs="Arial"/>
          <w:sz w:val="22"/>
          <w:szCs w:val="22"/>
          <w:lang w:val="fr-CA"/>
        </w:rPr>
        <w:t xml:space="preserve"> pour</w:t>
      </w:r>
      <w:r w:rsidRPr="004A1A6D">
        <w:rPr>
          <w:rFonts w:ascii="Arial" w:eastAsia="Arial" w:hAnsi="Arial" w:cs="Arial"/>
          <w:sz w:val="22"/>
          <w:szCs w:val="22"/>
          <w:lang w:val="fr-CA"/>
        </w:rPr>
        <w:t xml:space="preserve"> discuter de la possibilité </w:t>
      </w:r>
      <w:r w:rsidR="00A00077" w:rsidRPr="004A1A6D">
        <w:rPr>
          <w:rFonts w:ascii="Arial" w:eastAsia="Arial" w:hAnsi="Arial" w:cs="Arial"/>
          <w:sz w:val="22"/>
          <w:szCs w:val="22"/>
          <w:lang w:val="fr-CA"/>
        </w:rPr>
        <w:t>qu</w:t>
      </w:r>
      <w:r w:rsidR="00396D37">
        <w:rPr>
          <w:rFonts w:ascii="Arial" w:eastAsia="Arial" w:hAnsi="Arial" w:cs="Arial"/>
          <w:sz w:val="22"/>
          <w:szCs w:val="22"/>
          <w:lang w:val="fr-CA"/>
        </w:rPr>
        <w:t>'</w:t>
      </w:r>
      <w:r w:rsidR="00A00077" w:rsidRPr="004A1A6D">
        <w:rPr>
          <w:rFonts w:ascii="Arial" w:eastAsia="Arial" w:hAnsi="Arial" w:cs="Arial"/>
          <w:sz w:val="22"/>
          <w:szCs w:val="22"/>
          <w:lang w:val="fr-CA"/>
        </w:rPr>
        <w:t>ils élaborent</w:t>
      </w:r>
      <w:r w:rsidRPr="004A1A6D">
        <w:rPr>
          <w:rFonts w:ascii="Arial" w:eastAsia="Arial" w:hAnsi="Arial" w:cs="Arial"/>
          <w:sz w:val="22"/>
          <w:szCs w:val="22"/>
          <w:lang w:val="fr-CA"/>
        </w:rPr>
        <w:t xml:space="preserve"> des plans d</w:t>
      </w:r>
      <w:r w:rsidR="00396D37">
        <w:rPr>
          <w:rFonts w:ascii="Arial" w:eastAsia="Arial" w:hAnsi="Arial" w:cs="Arial"/>
          <w:sz w:val="22"/>
          <w:szCs w:val="22"/>
          <w:lang w:val="fr-CA"/>
        </w:rPr>
        <w:t>'</w:t>
      </w:r>
      <w:r w:rsidRPr="004A1A6D">
        <w:rPr>
          <w:rFonts w:ascii="Arial" w:eastAsia="Arial" w:hAnsi="Arial" w:cs="Arial"/>
          <w:sz w:val="22"/>
          <w:szCs w:val="22"/>
          <w:lang w:val="fr-CA"/>
        </w:rPr>
        <w:t xml:space="preserve">action </w:t>
      </w:r>
      <w:r w:rsidR="00A00077" w:rsidRPr="004A1A6D">
        <w:rPr>
          <w:rFonts w:ascii="Arial" w:eastAsia="Arial" w:hAnsi="Arial" w:cs="Arial"/>
          <w:sz w:val="22"/>
          <w:szCs w:val="22"/>
          <w:lang w:val="fr-CA"/>
        </w:rPr>
        <w:t xml:space="preserve">volontaires adaptés à leur entreprise et à leurs marchés </w:t>
      </w:r>
      <w:r w:rsidRPr="004A1A6D">
        <w:rPr>
          <w:rFonts w:ascii="Arial" w:eastAsia="Arial" w:hAnsi="Arial" w:cs="Arial"/>
          <w:sz w:val="22"/>
          <w:szCs w:val="22"/>
          <w:lang w:val="fr-CA"/>
        </w:rPr>
        <w:t xml:space="preserve">qui </w:t>
      </w:r>
      <w:r w:rsidR="000A114A" w:rsidRPr="004A1A6D">
        <w:rPr>
          <w:rFonts w:ascii="Arial" w:eastAsia="Arial" w:hAnsi="Arial" w:cs="Arial"/>
          <w:sz w:val="22"/>
          <w:szCs w:val="22"/>
          <w:lang w:val="fr-CA"/>
        </w:rPr>
        <w:t>pourraient traiter</w:t>
      </w:r>
      <w:r w:rsidR="00D67D3A" w:rsidRPr="004A1A6D">
        <w:rPr>
          <w:rFonts w:ascii="Arial" w:eastAsia="Arial" w:hAnsi="Arial" w:cs="Arial"/>
          <w:sz w:val="22"/>
          <w:szCs w:val="22"/>
          <w:lang w:val="fr-CA"/>
        </w:rPr>
        <w:t xml:space="preserve"> </w:t>
      </w:r>
      <w:r w:rsidR="00950AAA" w:rsidRPr="004A1A6D">
        <w:rPr>
          <w:rFonts w:ascii="Arial" w:eastAsia="Arial" w:hAnsi="Arial" w:cs="Arial"/>
          <w:sz w:val="22"/>
          <w:szCs w:val="22"/>
          <w:lang w:val="fr-CA"/>
        </w:rPr>
        <w:t xml:space="preserve">spécifiquement </w:t>
      </w:r>
      <w:r w:rsidRPr="004A1A6D">
        <w:rPr>
          <w:rFonts w:ascii="Arial" w:eastAsia="Arial" w:hAnsi="Arial" w:cs="Arial"/>
          <w:sz w:val="22"/>
          <w:szCs w:val="22"/>
          <w:lang w:val="fr-CA"/>
        </w:rPr>
        <w:t>de cette question</w:t>
      </w:r>
      <w:r w:rsidR="002508DA" w:rsidRPr="004A1A6D">
        <w:rPr>
          <w:rFonts w:ascii="Arial" w:eastAsia="Arial" w:hAnsi="Arial" w:cs="Arial"/>
          <w:sz w:val="22"/>
          <w:szCs w:val="22"/>
          <w:lang w:val="fr-CA"/>
        </w:rPr>
        <w:t xml:space="preserve"> </w:t>
      </w:r>
      <w:r w:rsidR="00D67D3A" w:rsidRPr="004A1A6D">
        <w:rPr>
          <w:rFonts w:ascii="Arial" w:eastAsia="Arial" w:hAnsi="Arial" w:cs="Arial"/>
          <w:sz w:val="22"/>
          <w:szCs w:val="22"/>
          <w:lang w:val="fr-CA"/>
        </w:rPr>
        <w:t xml:space="preserve">et </w:t>
      </w:r>
      <w:r w:rsidR="000A114A" w:rsidRPr="004A1A6D">
        <w:rPr>
          <w:rFonts w:ascii="Arial" w:eastAsia="Arial" w:hAnsi="Arial" w:cs="Arial"/>
          <w:sz w:val="22"/>
          <w:szCs w:val="22"/>
          <w:lang w:val="fr-CA"/>
        </w:rPr>
        <w:t xml:space="preserve">apporter </w:t>
      </w:r>
      <w:r w:rsidR="002C34C9" w:rsidRPr="004A1A6D">
        <w:rPr>
          <w:rFonts w:ascii="Arial" w:eastAsia="Arial" w:hAnsi="Arial" w:cs="Arial"/>
          <w:sz w:val="22"/>
          <w:szCs w:val="22"/>
          <w:lang w:val="fr-CA"/>
        </w:rPr>
        <w:t>des</w:t>
      </w:r>
      <w:r w:rsidR="00A00077" w:rsidRPr="004A1A6D">
        <w:rPr>
          <w:rFonts w:ascii="Arial" w:eastAsia="Arial" w:hAnsi="Arial" w:cs="Arial"/>
          <w:sz w:val="22"/>
          <w:szCs w:val="22"/>
          <w:lang w:val="fr-CA"/>
        </w:rPr>
        <w:t xml:space="preserve"> solution</w:t>
      </w:r>
      <w:r w:rsidR="002C34C9" w:rsidRPr="004A1A6D">
        <w:rPr>
          <w:rFonts w:ascii="Arial" w:eastAsia="Arial" w:hAnsi="Arial" w:cs="Arial"/>
          <w:sz w:val="22"/>
          <w:szCs w:val="22"/>
          <w:lang w:val="fr-CA"/>
        </w:rPr>
        <w:t>s</w:t>
      </w:r>
      <w:r w:rsidR="00A00077" w:rsidRPr="004A1A6D">
        <w:rPr>
          <w:rFonts w:ascii="Arial" w:eastAsia="Arial" w:hAnsi="Arial" w:cs="Arial"/>
          <w:sz w:val="22"/>
          <w:szCs w:val="22"/>
          <w:lang w:val="fr-CA"/>
        </w:rPr>
        <w:t xml:space="preserve"> durable</w:t>
      </w:r>
      <w:r w:rsidR="002C34C9" w:rsidRPr="004A1A6D">
        <w:rPr>
          <w:rFonts w:ascii="Arial" w:eastAsia="Arial" w:hAnsi="Arial" w:cs="Arial"/>
          <w:sz w:val="22"/>
          <w:szCs w:val="22"/>
          <w:lang w:val="fr-CA"/>
        </w:rPr>
        <w:t>s</w:t>
      </w:r>
      <w:r w:rsidRPr="004A1A6D">
        <w:rPr>
          <w:rFonts w:ascii="Arial" w:eastAsia="Arial" w:hAnsi="Arial" w:cs="Arial"/>
          <w:sz w:val="22"/>
          <w:szCs w:val="22"/>
          <w:lang w:val="fr-CA"/>
        </w:rPr>
        <w:t>.</w:t>
      </w:r>
    </w:p>
    <w:p w14:paraId="2AF5AE95" w14:textId="7D129EE3" w:rsidR="00BD7250" w:rsidRPr="004A1A6D" w:rsidRDefault="00BD7250" w:rsidP="004A1A6D">
      <w:pPr>
        <w:ind w:left="0" w:firstLine="0"/>
        <w:jc w:val="both"/>
        <w:rPr>
          <w:rFonts w:ascii="Arial" w:eastAsia="Arial" w:hAnsi="Arial" w:cs="Arial"/>
          <w:sz w:val="22"/>
          <w:szCs w:val="22"/>
          <w:lang w:val="fr-CA"/>
        </w:rPr>
      </w:pPr>
    </w:p>
    <w:p w14:paraId="14C8FA43" w14:textId="7F459CAD" w:rsidR="00A070A0" w:rsidRPr="004A1A6D" w:rsidRDefault="006D1BE2" w:rsidP="00993FF7">
      <w:pPr>
        <w:pStyle w:val="ListParagraph"/>
        <w:numPr>
          <w:ilvl w:val="0"/>
          <w:numId w:val="9"/>
        </w:numPr>
        <w:tabs>
          <w:tab w:val="left" w:pos="720"/>
        </w:tabs>
        <w:ind w:left="0" w:firstLine="0"/>
        <w:jc w:val="both"/>
        <w:rPr>
          <w:rFonts w:ascii="Arial" w:eastAsia="Arial" w:hAnsi="Arial" w:cs="Arial"/>
          <w:sz w:val="22"/>
          <w:szCs w:val="22"/>
          <w:lang w:val="fr-CA"/>
        </w:rPr>
      </w:pPr>
      <w:r w:rsidRPr="004A1A6D">
        <w:rPr>
          <w:rFonts w:ascii="Arial" w:eastAsia="Arial" w:hAnsi="Arial" w:cs="Arial"/>
          <w:bCs/>
          <w:iCs/>
          <w:sz w:val="22"/>
          <w:szCs w:val="22"/>
          <w:lang w:val="fr-CA"/>
        </w:rPr>
        <w:t xml:space="preserve">En réponse à la demande du Conseil, nous avons déposé </w:t>
      </w:r>
      <w:r w:rsidR="000E32C2" w:rsidRPr="004A1A6D">
        <w:rPr>
          <w:rFonts w:ascii="Arial" w:eastAsia="Arial" w:hAnsi="Arial" w:cs="Arial"/>
          <w:bCs/>
          <w:iCs/>
          <w:sz w:val="22"/>
          <w:szCs w:val="22"/>
          <w:lang w:val="fr-CA"/>
        </w:rPr>
        <w:t>le 30 septembre 2019 un</w:t>
      </w:r>
      <w:r w:rsidRPr="004A1A6D">
        <w:rPr>
          <w:rFonts w:ascii="Arial" w:eastAsia="Arial" w:hAnsi="Arial" w:cs="Arial"/>
          <w:bCs/>
          <w:iCs/>
          <w:sz w:val="22"/>
          <w:szCs w:val="22"/>
          <w:lang w:val="fr-CA"/>
        </w:rPr>
        <w:t xml:space="preserve"> plan d</w:t>
      </w:r>
      <w:r w:rsidR="00396D37">
        <w:rPr>
          <w:rFonts w:ascii="Arial" w:eastAsia="Arial" w:hAnsi="Arial" w:cs="Arial"/>
          <w:bCs/>
          <w:iCs/>
          <w:sz w:val="22"/>
          <w:szCs w:val="22"/>
          <w:lang w:val="fr-CA"/>
        </w:rPr>
        <w:t>'</w:t>
      </w:r>
      <w:r w:rsidRPr="004A1A6D">
        <w:rPr>
          <w:rFonts w:ascii="Arial" w:eastAsia="Arial" w:hAnsi="Arial" w:cs="Arial"/>
          <w:bCs/>
          <w:iCs/>
          <w:sz w:val="22"/>
          <w:szCs w:val="22"/>
          <w:lang w:val="fr-CA"/>
        </w:rPr>
        <w:t xml:space="preserve">action </w:t>
      </w:r>
      <w:r w:rsidR="000E32C2" w:rsidRPr="004A1A6D">
        <w:rPr>
          <w:rFonts w:ascii="Arial" w:eastAsia="Arial" w:hAnsi="Arial" w:cs="Arial"/>
          <w:sz w:val="22"/>
          <w:szCs w:val="22"/>
          <w:lang w:val="fr-CA"/>
        </w:rPr>
        <w:t xml:space="preserve">visant à </w:t>
      </w:r>
      <w:r w:rsidR="00756768" w:rsidRPr="004A1A6D">
        <w:rPr>
          <w:rFonts w:ascii="Arial" w:eastAsia="Arial" w:hAnsi="Arial" w:cs="Arial"/>
          <w:sz w:val="22"/>
          <w:szCs w:val="22"/>
          <w:lang w:val="fr-CA"/>
        </w:rPr>
        <w:t xml:space="preserve">atteindre la parité entre les sexes en ce qui concerne </w:t>
      </w:r>
      <w:r w:rsidR="001C294E" w:rsidRPr="004A1A6D">
        <w:rPr>
          <w:rFonts w:ascii="Arial" w:eastAsia="Arial" w:hAnsi="Arial" w:cs="Arial"/>
          <w:sz w:val="22"/>
          <w:szCs w:val="22"/>
          <w:lang w:val="fr-CA"/>
        </w:rPr>
        <w:t xml:space="preserve">ces </w:t>
      </w:r>
      <w:r w:rsidR="00756768" w:rsidRPr="004A1A6D">
        <w:rPr>
          <w:rFonts w:ascii="Arial" w:eastAsia="Arial" w:hAnsi="Arial" w:cs="Arial"/>
          <w:sz w:val="22"/>
          <w:szCs w:val="22"/>
          <w:lang w:val="fr-CA"/>
        </w:rPr>
        <w:t xml:space="preserve">postes </w:t>
      </w:r>
      <w:r w:rsidR="001C294E" w:rsidRPr="004A1A6D">
        <w:rPr>
          <w:rFonts w:ascii="Arial" w:eastAsia="Arial" w:hAnsi="Arial" w:cs="Arial"/>
          <w:sz w:val="22"/>
          <w:szCs w:val="22"/>
          <w:lang w:val="fr-CA"/>
        </w:rPr>
        <w:t xml:space="preserve">clés </w:t>
      </w:r>
      <w:r w:rsidR="003D698E" w:rsidRPr="004A1A6D">
        <w:rPr>
          <w:rFonts w:ascii="Arial" w:eastAsia="Arial" w:hAnsi="Arial" w:cs="Arial"/>
          <w:sz w:val="22"/>
          <w:szCs w:val="22"/>
          <w:lang w:val="fr-CA"/>
        </w:rPr>
        <w:t>de création</w:t>
      </w:r>
      <w:r w:rsidR="00756768" w:rsidRPr="004A1A6D">
        <w:rPr>
          <w:rFonts w:ascii="Arial" w:eastAsia="Arial" w:hAnsi="Arial" w:cs="Arial"/>
          <w:sz w:val="22"/>
          <w:szCs w:val="22"/>
          <w:lang w:val="fr-CA"/>
        </w:rPr>
        <w:t xml:space="preserve"> </w:t>
      </w:r>
      <w:r w:rsidR="001C294E" w:rsidRPr="004A1A6D">
        <w:rPr>
          <w:rFonts w:ascii="Arial" w:eastAsia="Arial" w:hAnsi="Arial" w:cs="Arial"/>
          <w:sz w:val="22"/>
          <w:szCs w:val="22"/>
          <w:lang w:val="fr-CA"/>
        </w:rPr>
        <w:t>d</w:t>
      </w:r>
      <w:r w:rsidR="00396D37">
        <w:rPr>
          <w:rFonts w:ascii="Arial" w:eastAsia="Arial" w:hAnsi="Arial" w:cs="Arial"/>
          <w:sz w:val="22"/>
          <w:szCs w:val="22"/>
          <w:lang w:val="fr-CA"/>
        </w:rPr>
        <w:t>'</w:t>
      </w:r>
      <w:r w:rsidR="001C294E" w:rsidRPr="004A1A6D">
        <w:rPr>
          <w:rFonts w:ascii="Arial" w:eastAsia="Arial" w:hAnsi="Arial" w:cs="Arial"/>
          <w:sz w:val="22"/>
          <w:szCs w:val="22"/>
          <w:lang w:val="fr-CA"/>
        </w:rPr>
        <w:t>ici 2025 (plan d</w:t>
      </w:r>
      <w:r w:rsidR="00396D37">
        <w:rPr>
          <w:rFonts w:ascii="Arial" w:eastAsia="Arial" w:hAnsi="Arial" w:cs="Arial"/>
          <w:sz w:val="22"/>
          <w:szCs w:val="22"/>
          <w:lang w:val="fr-CA"/>
        </w:rPr>
        <w:t>'</w:t>
      </w:r>
      <w:r w:rsidR="001C294E" w:rsidRPr="004A1A6D">
        <w:rPr>
          <w:rFonts w:ascii="Arial" w:eastAsia="Arial" w:hAnsi="Arial" w:cs="Arial"/>
          <w:sz w:val="22"/>
          <w:szCs w:val="22"/>
          <w:lang w:val="fr-CA"/>
        </w:rPr>
        <w:t xml:space="preserve">action). </w:t>
      </w:r>
      <w:r w:rsidR="00AF1D53" w:rsidRPr="004A1A6D">
        <w:rPr>
          <w:rFonts w:ascii="Arial" w:eastAsia="Arial" w:hAnsi="Arial" w:cs="Arial"/>
          <w:sz w:val="22"/>
          <w:szCs w:val="22"/>
          <w:lang w:val="fr-CA"/>
        </w:rPr>
        <w:t xml:space="preserve"> </w:t>
      </w:r>
      <w:r w:rsidR="00756768" w:rsidRPr="004A1A6D">
        <w:rPr>
          <w:rFonts w:ascii="Arial" w:eastAsia="Arial" w:hAnsi="Arial" w:cs="Arial"/>
          <w:sz w:val="22"/>
          <w:szCs w:val="22"/>
          <w:lang w:val="fr-CA"/>
        </w:rPr>
        <w:t>Cet objectif s</w:t>
      </w:r>
      <w:r w:rsidR="00396D37">
        <w:rPr>
          <w:rFonts w:ascii="Arial" w:eastAsia="Arial" w:hAnsi="Arial" w:cs="Arial"/>
          <w:sz w:val="22"/>
          <w:szCs w:val="22"/>
          <w:lang w:val="fr-CA"/>
        </w:rPr>
        <w:t>'</w:t>
      </w:r>
      <w:r w:rsidR="00756768" w:rsidRPr="004A1A6D">
        <w:rPr>
          <w:rFonts w:ascii="Arial" w:eastAsia="Arial" w:hAnsi="Arial" w:cs="Arial"/>
          <w:sz w:val="22"/>
          <w:szCs w:val="22"/>
          <w:lang w:val="fr-CA"/>
        </w:rPr>
        <w:t xml:space="preserve">applique à la programmation </w:t>
      </w:r>
      <w:r w:rsidR="00662D6C" w:rsidRPr="004A1A6D">
        <w:rPr>
          <w:rFonts w:ascii="Arial" w:eastAsia="Arial" w:hAnsi="Arial" w:cs="Arial"/>
          <w:sz w:val="22"/>
          <w:szCs w:val="22"/>
          <w:lang w:val="fr-CA"/>
        </w:rPr>
        <w:t xml:space="preserve">de </w:t>
      </w:r>
      <w:r w:rsidR="000E32C2" w:rsidRPr="004A1A6D">
        <w:rPr>
          <w:rFonts w:ascii="Arial" w:eastAsia="Arial" w:hAnsi="Arial" w:cs="Arial"/>
          <w:sz w:val="22"/>
          <w:szCs w:val="22"/>
          <w:lang w:val="fr-CA"/>
        </w:rPr>
        <w:t>langue</w:t>
      </w:r>
      <w:r w:rsidR="00F91BCB" w:rsidRPr="004A1A6D">
        <w:rPr>
          <w:rFonts w:ascii="Arial" w:eastAsia="Arial" w:hAnsi="Arial" w:cs="Arial"/>
          <w:sz w:val="22"/>
          <w:szCs w:val="22"/>
          <w:lang w:val="fr-CA"/>
        </w:rPr>
        <w:t>s</w:t>
      </w:r>
      <w:r w:rsidR="000E32C2" w:rsidRPr="004A1A6D">
        <w:rPr>
          <w:rFonts w:ascii="Arial" w:eastAsia="Arial" w:hAnsi="Arial" w:cs="Arial"/>
          <w:sz w:val="22"/>
          <w:szCs w:val="22"/>
          <w:lang w:val="fr-CA"/>
        </w:rPr>
        <w:t xml:space="preserve"> </w:t>
      </w:r>
      <w:r w:rsidR="00756768" w:rsidRPr="004A1A6D">
        <w:rPr>
          <w:rFonts w:ascii="Arial" w:eastAsia="Arial" w:hAnsi="Arial" w:cs="Arial"/>
          <w:sz w:val="22"/>
          <w:szCs w:val="22"/>
          <w:lang w:val="fr-CA"/>
        </w:rPr>
        <w:t>anglais</w:t>
      </w:r>
      <w:r w:rsidR="000E32C2" w:rsidRPr="004A1A6D">
        <w:rPr>
          <w:rFonts w:ascii="Arial" w:eastAsia="Arial" w:hAnsi="Arial" w:cs="Arial"/>
          <w:sz w:val="22"/>
          <w:szCs w:val="22"/>
          <w:lang w:val="fr-CA"/>
        </w:rPr>
        <w:t>e</w:t>
      </w:r>
      <w:r w:rsidR="00756768" w:rsidRPr="004A1A6D">
        <w:rPr>
          <w:rFonts w:ascii="Arial" w:eastAsia="Arial" w:hAnsi="Arial" w:cs="Arial"/>
          <w:sz w:val="22"/>
          <w:szCs w:val="22"/>
          <w:lang w:val="fr-CA"/>
        </w:rPr>
        <w:t xml:space="preserve"> et français</w:t>
      </w:r>
      <w:r w:rsidR="000E32C2" w:rsidRPr="004A1A6D">
        <w:rPr>
          <w:rFonts w:ascii="Arial" w:eastAsia="Arial" w:hAnsi="Arial" w:cs="Arial"/>
          <w:sz w:val="22"/>
          <w:szCs w:val="22"/>
          <w:lang w:val="fr-CA"/>
        </w:rPr>
        <w:t>e</w:t>
      </w:r>
      <w:r w:rsidR="00756768" w:rsidRPr="004A1A6D">
        <w:rPr>
          <w:rFonts w:ascii="Arial" w:eastAsia="Arial" w:hAnsi="Arial" w:cs="Arial"/>
          <w:sz w:val="22"/>
          <w:szCs w:val="22"/>
          <w:lang w:val="fr-CA"/>
        </w:rPr>
        <w:t xml:space="preserve">, </w:t>
      </w:r>
      <w:r w:rsidR="003F38B8" w:rsidRPr="004A1A6D">
        <w:rPr>
          <w:rFonts w:ascii="Arial" w:eastAsia="Arial" w:hAnsi="Arial" w:cs="Arial"/>
          <w:sz w:val="22"/>
          <w:szCs w:val="22"/>
          <w:lang w:val="fr-CA"/>
        </w:rPr>
        <w:t>ce qui témoigne de</w:t>
      </w:r>
      <w:r w:rsidR="000E32C2" w:rsidRPr="004A1A6D">
        <w:rPr>
          <w:rFonts w:ascii="Arial" w:eastAsia="Arial" w:hAnsi="Arial" w:cs="Arial"/>
          <w:sz w:val="22"/>
          <w:szCs w:val="22"/>
          <w:lang w:val="fr-CA"/>
        </w:rPr>
        <w:t xml:space="preserve"> </w:t>
      </w:r>
      <w:r w:rsidR="00756768" w:rsidRPr="004A1A6D">
        <w:rPr>
          <w:rFonts w:ascii="Arial" w:eastAsia="Arial" w:hAnsi="Arial" w:cs="Arial"/>
          <w:sz w:val="22"/>
          <w:szCs w:val="22"/>
          <w:lang w:val="fr-CA"/>
        </w:rPr>
        <w:t xml:space="preserve">notre </w:t>
      </w:r>
      <w:r w:rsidR="0018044C" w:rsidRPr="004A1A6D">
        <w:rPr>
          <w:rFonts w:ascii="Arial" w:eastAsia="Arial" w:hAnsi="Arial" w:cs="Arial"/>
          <w:sz w:val="22"/>
          <w:szCs w:val="22"/>
          <w:lang w:val="fr-CA"/>
        </w:rPr>
        <w:t>appui</w:t>
      </w:r>
      <w:r w:rsidR="00756768" w:rsidRPr="004A1A6D">
        <w:rPr>
          <w:rFonts w:ascii="Arial" w:eastAsia="Arial" w:hAnsi="Arial" w:cs="Arial"/>
          <w:sz w:val="22"/>
          <w:szCs w:val="22"/>
          <w:lang w:val="fr-CA"/>
        </w:rPr>
        <w:t xml:space="preserve"> et </w:t>
      </w:r>
      <w:r w:rsidR="003F38B8" w:rsidRPr="004A1A6D">
        <w:rPr>
          <w:rFonts w:ascii="Arial" w:eastAsia="Arial" w:hAnsi="Arial" w:cs="Arial"/>
          <w:sz w:val="22"/>
          <w:szCs w:val="22"/>
          <w:lang w:val="fr-CA"/>
        </w:rPr>
        <w:t xml:space="preserve">de </w:t>
      </w:r>
      <w:r w:rsidR="00756768" w:rsidRPr="004A1A6D">
        <w:rPr>
          <w:rFonts w:ascii="Arial" w:eastAsia="Arial" w:hAnsi="Arial" w:cs="Arial"/>
          <w:sz w:val="22"/>
          <w:szCs w:val="22"/>
          <w:lang w:val="fr-CA"/>
        </w:rPr>
        <w:t xml:space="preserve">notre participation à la production indépendante canadienne dans les deux langues. </w:t>
      </w:r>
      <w:r w:rsidR="00AF1D53" w:rsidRPr="004A1A6D">
        <w:rPr>
          <w:rFonts w:ascii="Arial" w:eastAsia="Arial" w:hAnsi="Arial" w:cs="Arial"/>
          <w:sz w:val="22"/>
          <w:szCs w:val="22"/>
          <w:lang w:val="fr-CA"/>
        </w:rPr>
        <w:t xml:space="preserve"> </w:t>
      </w:r>
      <w:r w:rsidR="000E32C2" w:rsidRPr="004A1A6D">
        <w:rPr>
          <w:rFonts w:ascii="Arial" w:eastAsia="Arial" w:hAnsi="Arial" w:cs="Arial"/>
          <w:sz w:val="22"/>
          <w:szCs w:val="22"/>
          <w:lang w:val="fr-CA"/>
        </w:rPr>
        <w:t xml:space="preserve">Nous avons </w:t>
      </w:r>
      <w:r w:rsidR="003F38B8" w:rsidRPr="004A1A6D">
        <w:rPr>
          <w:rFonts w:ascii="Arial" w:eastAsia="Arial" w:hAnsi="Arial" w:cs="Arial"/>
          <w:sz w:val="22"/>
          <w:szCs w:val="22"/>
          <w:lang w:val="fr-CA"/>
        </w:rPr>
        <w:t xml:space="preserve">également </w:t>
      </w:r>
      <w:r w:rsidR="000E32C2" w:rsidRPr="004A1A6D">
        <w:rPr>
          <w:rFonts w:ascii="Arial" w:eastAsia="Arial" w:hAnsi="Arial" w:cs="Arial"/>
          <w:sz w:val="22"/>
          <w:szCs w:val="22"/>
          <w:lang w:val="fr-CA"/>
        </w:rPr>
        <w:t xml:space="preserve">convenu de fournir au Conseil des mises à jour </w:t>
      </w:r>
      <w:r w:rsidR="00CB7BC2" w:rsidRPr="004A1A6D">
        <w:rPr>
          <w:rFonts w:ascii="Arial" w:eastAsia="Arial" w:hAnsi="Arial" w:cs="Arial"/>
          <w:sz w:val="22"/>
          <w:szCs w:val="22"/>
          <w:lang w:val="fr-CA"/>
        </w:rPr>
        <w:t xml:space="preserve">sur </w:t>
      </w:r>
      <w:r w:rsidR="000E32C2" w:rsidRPr="004A1A6D">
        <w:rPr>
          <w:rFonts w:ascii="Arial" w:eastAsia="Arial" w:hAnsi="Arial" w:cs="Arial"/>
          <w:sz w:val="22"/>
          <w:szCs w:val="22"/>
          <w:lang w:val="fr-CA"/>
        </w:rPr>
        <w:t>notre plan d</w:t>
      </w:r>
      <w:r w:rsidR="00396D37">
        <w:rPr>
          <w:rFonts w:ascii="Arial" w:eastAsia="Arial" w:hAnsi="Arial" w:cs="Arial"/>
          <w:sz w:val="22"/>
          <w:szCs w:val="22"/>
          <w:lang w:val="fr-CA"/>
        </w:rPr>
        <w:t>'</w:t>
      </w:r>
      <w:r w:rsidR="000E32C2" w:rsidRPr="004A1A6D">
        <w:rPr>
          <w:rFonts w:ascii="Arial" w:eastAsia="Arial" w:hAnsi="Arial" w:cs="Arial"/>
          <w:sz w:val="22"/>
          <w:szCs w:val="22"/>
          <w:lang w:val="fr-CA"/>
        </w:rPr>
        <w:t>action</w:t>
      </w:r>
      <w:r w:rsidR="008256AA" w:rsidRPr="004A1A6D">
        <w:rPr>
          <w:rFonts w:ascii="Arial" w:eastAsia="Arial" w:hAnsi="Arial" w:cs="Arial"/>
          <w:sz w:val="22"/>
          <w:szCs w:val="22"/>
          <w:lang w:val="fr-CA"/>
        </w:rPr>
        <w:t xml:space="preserve"> au cours des années de radiodiffusion</w:t>
      </w:r>
      <w:r w:rsidR="007E5F2D" w:rsidRPr="004A1A6D">
        <w:rPr>
          <w:rFonts w:ascii="Arial" w:eastAsia="Arial" w:hAnsi="Arial" w:cs="Arial"/>
          <w:sz w:val="22"/>
          <w:szCs w:val="22"/>
          <w:lang w:val="fr-CA"/>
        </w:rPr>
        <w:t xml:space="preserve"> subséquentes</w:t>
      </w:r>
      <w:r w:rsidR="00CC7B98" w:rsidRPr="004A1A6D">
        <w:rPr>
          <w:rFonts w:ascii="Arial" w:eastAsia="Arial" w:hAnsi="Arial" w:cs="Arial"/>
          <w:sz w:val="22"/>
          <w:szCs w:val="22"/>
          <w:lang w:val="fr-CA"/>
        </w:rPr>
        <w:t>.</w:t>
      </w:r>
      <w:r w:rsidR="00756768" w:rsidRPr="004A1A6D">
        <w:rPr>
          <w:rFonts w:ascii="Arial" w:eastAsia="Arial" w:hAnsi="Arial" w:cs="Arial"/>
          <w:sz w:val="22"/>
          <w:szCs w:val="22"/>
          <w:lang w:val="fr-CA"/>
        </w:rPr>
        <w:t xml:space="preserve"> </w:t>
      </w:r>
      <w:r w:rsidR="00AF1D53" w:rsidRPr="004A1A6D">
        <w:rPr>
          <w:rFonts w:ascii="Arial" w:eastAsia="Arial" w:hAnsi="Arial" w:cs="Arial"/>
          <w:sz w:val="22"/>
          <w:szCs w:val="22"/>
          <w:lang w:val="fr-CA"/>
        </w:rPr>
        <w:t xml:space="preserve"> </w:t>
      </w:r>
      <w:r w:rsidR="00756768" w:rsidRPr="004A1A6D">
        <w:rPr>
          <w:rFonts w:ascii="Arial" w:eastAsia="Arial" w:hAnsi="Arial" w:cs="Arial"/>
          <w:sz w:val="22"/>
          <w:szCs w:val="22"/>
          <w:lang w:val="fr-CA"/>
        </w:rPr>
        <w:t xml:space="preserve">Le présent document a pour </w:t>
      </w:r>
      <w:r w:rsidR="008256AA" w:rsidRPr="004A1A6D">
        <w:rPr>
          <w:rFonts w:ascii="Arial" w:eastAsia="Arial" w:hAnsi="Arial" w:cs="Arial"/>
          <w:sz w:val="22"/>
          <w:szCs w:val="22"/>
          <w:lang w:val="fr-CA"/>
        </w:rPr>
        <w:t>objet</w:t>
      </w:r>
      <w:r w:rsidR="00756768" w:rsidRPr="004A1A6D">
        <w:rPr>
          <w:rFonts w:ascii="Arial" w:eastAsia="Arial" w:hAnsi="Arial" w:cs="Arial"/>
          <w:sz w:val="22"/>
          <w:szCs w:val="22"/>
          <w:lang w:val="fr-CA"/>
        </w:rPr>
        <w:t xml:space="preserve"> de </w:t>
      </w:r>
      <w:r w:rsidR="00CC7B98" w:rsidRPr="004A1A6D">
        <w:rPr>
          <w:rFonts w:ascii="Arial" w:eastAsia="Arial" w:hAnsi="Arial" w:cs="Arial"/>
          <w:sz w:val="22"/>
          <w:szCs w:val="22"/>
          <w:lang w:val="fr-CA"/>
        </w:rPr>
        <w:t xml:space="preserve">décrire </w:t>
      </w:r>
      <w:r w:rsidR="00756768" w:rsidRPr="004A1A6D">
        <w:rPr>
          <w:rFonts w:ascii="Arial" w:eastAsia="Arial" w:hAnsi="Arial" w:cs="Arial"/>
          <w:sz w:val="22"/>
          <w:szCs w:val="22"/>
          <w:lang w:val="fr-CA"/>
        </w:rPr>
        <w:t xml:space="preserve">nos projets et initiatives de production </w:t>
      </w:r>
      <w:r w:rsidR="00DD1971" w:rsidRPr="004A1A6D">
        <w:rPr>
          <w:rFonts w:ascii="Arial" w:eastAsia="Arial" w:hAnsi="Arial" w:cs="Arial"/>
          <w:sz w:val="22"/>
          <w:szCs w:val="22"/>
          <w:lang w:val="fr-CA"/>
        </w:rPr>
        <w:t>pour</w:t>
      </w:r>
      <w:r w:rsidR="00977F96" w:rsidRPr="004A1A6D">
        <w:rPr>
          <w:rFonts w:ascii="Arial" w:eastAsia="Arial" w:hAnsi="Arial" w:cs="Arial"/>
          <w:sz w:val="22"/>
          <w:szCs w:val="22"/>
          <w:lang w:val="fr-CA"/>
        </w:rPr>
        <w:t xml:space="preserve"> l</w:t>
      </w:r>
      <w:r w:rsidR="00396D37">
        <w:rPr>
          <w:rFonts w:ascii="Arial" w:eastAsia="Arial" w:hAnsi="Arial" w:cs="Arial"/>
          <w:sz w:val="22"/>
          <w:szCs w:val="22"/>
          <w:lang w:val="fr-CA"/>
        </w:rPr>
        <w:t>'</w:t>
      </w:r>
      <w:r w:rsidR="00977F96" w:rsidRPr="004A1A6D">
        <w:rPr>
          <w:rFonts w:ascii="Arial" w:eastAsia="Arial" w:hAnsi="Arial" w:cs="Arial"/>
          <w:sz w:val="22"/>
          <w:szCs w:val="22"/>
          <w:lang w:val="fr-CA"/>
        </w:rPr>
        <w:t xml:space="preserve">année de radiodiffusion </w:t>
      </w:r>
      <w:r w:rsidR="00977F96" w:rsidRPr="0044559B">
        <w:rPr>
          <w:rFonts w:ascii="Arial" w:eastAsia="Arial" w:hAnsi="Arial" w:cs="Arial"/>
          <w:sz w:val="22"/>
          <w:szCs w:val="22"/>
          <w:lang w:val="fr-CA"/>
        </w:rPr>
        <w:t>202</w:t>
      </w:r>
      <w:r w:rsidR="005E3000" w:rsidRPr="00270C68">
        <w:rPr>
          <w:rFonts w:ascii="Arial" w:eastAsia="Arial" w:hAnsi="Arial" w:cs="Arial"/>
          <w:sz w:val="22"/>
          <w:szCs w:val="22"/>
          <w:lang w:val="fr-CA"/>
        </w:rPr>
        <w:t>3</w:t>
      </w:r>
      <w:r w:rsidR="00BD1EC4" w:rsidRPr="0044559B">
        <w:rPr>
          <w:rFonts w:ascii="Arial" w:eastAsia="Arial" w:hAnsi="Arial" w:cs="Arial"/>
          <w:sz w:val="22"/>
          <w:szCs w:val="22"/>
          <w:lang w:val="fr-CA"/>
        </w:rPr>
        <w:t xml:space="preserve"> à </w:t>
      </w:r>
      <w:r w:rsidR="00977F96" w:rsidRPr="0044559B">
        <w:rPr>
          <w:rFonts w:ascii="Arial" w:eastAsia="Arial" w:hAnsi="Arial" w:cs="Arial"/>
          <w:sz w:val="22"/>
          <w:szCs w:val="22"/>
          <w:lang w:val="fr-CA"/>
        </w:rPr>
        <w:t>202</w:t>
      </w:r>
      <w:r w:rsidR="005E3000" w:rsidRPr="00270C68">
        <w:rPr>
          <w:rFonts w:ascii="Arial" w:eastAsia="Arial" w:hAnsi="Arial" w:cs="Arial"/>
          <w:sz w:val="22"/>
          <w:szCs w:val="22"/>
          <w:lang w:val="fr-CA"/>
        </w:rPr>
        <w:t>4</w:t>
      </w:r>
      <w:r w:rsidR="00E85739" w:rsidRPr="0044559B">
        <w:rPr>
          <w:rFonts w:ascii="Arial" w:eastAsia="Arial" w:hAnsi="Arial" w:cs="Arial"/>
          <w:sz w:val="22"/>
          <w:szCs w:val="22"/>
          <w:lang w:val="fr-CA"/>
        </w:rPr>
        <w:t>.</w:t>
      </w:r>
    </w:p>
    <w:p w14:paraId="3AE6997F" w14:textId="77777777" w:rsidR="00A070A0" w:rsidRPr="004A1A6D" w:rsidRDefault="00A070A0" w:rsidP="004A1A6D">
      <w:pPr>
        <w:ind w:left="0" w:firstLine="0"/>
        <w:jc w:val="both"/>
        <w:rPr>
          <w:rFonts w:ascii="Arial" w:eastAsia="Arial" w:hAnsi="Arial" w:cs="Arial"/>
          <w:sz w:val="22"/>
          <w:szCs w:val="22"/>
          <w:lang w:val="fr-CA"/>
        </w:rPr>
      </w:pPr>
    </w:p>
    <w:p w14:paraId="7E717A1A" w14:textId="24CC255D" w:rsidR="004208F8" w:rsidRPr="004A1A6D" w:rsidRDefault="00833E49" w:rsidP="00993FF7">
      <w:pPr>
        <w:pStyle w:val="ListParagraph"/>
        <w:numPr>
          <w:ilvl w:val="0"/>
          <w:numId w:val="9"/>
        </w:numPr>
        <w:tabs>
          <w:tab w:val="left" w:pos="720"/>
        </w:tabs>
        <w:ind w:left="0" w:firstLine="0"/>
        <w:jc w:val="both"/>
        <w:rPr>
          <w:rFonts w:ascii="Arial" w:eastAsia="Arial" w:hAnsi="Arial" w:cs="Arial"/>
          <w:sz w:val="22"/>
          <w:szCs w:val="22"/>
          <w:lang w:val="fr-CA"/>
        </w:rPr>
      </w:pPr>
      <w:r w:rsidRPr="004A1A6D">
        <w:rPr>
          <w:rFonts w:ascii="Arial" w:eastAsia="Arial" w:hAnsi="Arial" w:cs="Arial"/>
          <w:sz w:val="22"/>
          <w:szCs w:val="22"/>
          <w:lang w:val="fr-CA"/>
        </w:rPr>
        <w:t xml:space="preserve">Il </w:t>
      </w:r>
      <w:r w:rsidR="00201AA4" w:rsidRPr="004A1A6D">
        <w:rPr>
          <w:rFonts w:ascii="Arial" w:eastAsia="Arial" w:hAnsi="Arial" w:cs="Arial"/>
          <w:sz w:val="22"/>
          <w:szCs w:val="22"/>
          <w:lang w:val="fr-CA"/>
        </w:rPr>
        <w:t>convient de</w:t>
      </w:r>
      <w:r w:rsidRPr="004A1A6D">
        <w:rPr>
          <w:rFonts w:ascii="Arial" w:eastAsia="Arial" w:hAnsi="Arial" w:cs="Arial"/>
          <w:sz w:val="22"/>
          <w:szCs w:val="22"/>
          <w:lang w:val="fr-CA"/>
        </w:rPr>
        <w:t xml:space="preserve"> noter que</w:t>
      </w:r>
      <w:r w:rsidR="00BC5CBE" w:rsidRPr="004A1A6D">
        <w:rPr>
          <w:rFonts w:ascii="Arial" w:eastAsia="Arial" w:hAnsi="Arial" w:cs="Arial"/>
          <w:sz w:val="22"/>
          <w:szCs w:val="22"/>
          <w:lang w:val="fr-CA"/>
        </w:rPr>
        <w:t xml:space="preserve"> les radiodiffuseurs soumettent </w:t>
      </w:r>
      <w:r w:rsidR="00FB1712" w:rsidRPr="004A1A6D">
        <w:rPr>
          <w:rFonts w:ascii="Arial" w:eastAsia="Arial" w:hAnsi="Arial" w:cs="Arial"/>
          <w:sz w:val="22"/>
          <w:szCs w:val="22"/>
          <w:lang w:val="fr-CA"/>
        </w:rPr>
        <w:t>maintenant</w:t>
      </w:r>
      <w:r w:rsidR="00BC5CBE" w:rsidRPr="004A1A6D">
        <w:rPr>
          <w:rFonts w:ascii="Arial" w:eastAsia="Arial" w:hAnsi="Arial" w:cs="Arial"/>
          <w:sz w:val="22"/>
          <w:szCs w:val="22"/>
          <w:lang w:val="fr-CA"/>
        </w:rPr>
        <w:t xml:space="preserve"> également</w:t>
      </w:r>
      <w:r w:rsidR="00201AA4" w:rsidRPr="004A1A6D">
        <w:rPr>
          <w:rFonts w:ascii="Arial" w:eastAsia="Arial" w:hAnsi="Arial" w:cs="Arial"/>
          <w:sz w:val="22"/>
          <w:szCs w:val="22"/>
          <w:lang w:val="fr-CA"/>
        </w:rPr>
        <w:t xml:space="preserve"> </w:t>
      </w:r>
      <w:r w:rsidR="00BC5CBE" w:rsidRPr="004A1A6D">
        <w:rPr>
          <w:rFonts w:ascii="Arial" w:eastAsia="Arial" w:hAnsi="Arial" w:cs="Arial"/>
          <w:sz w:val="22"/>
          <w:szCs w:val="22"/>
          <w:lang w:val="fr-CA"/>
        </w:rPr>
        <w:t xml:space="preserve">des rapports de production </w:t>
      </w:r>
      <w:r w:rsidR="009D1246" w:rsidRPr="004A1A6D">
        <w:rPr>
          <w:rFonts w:ascii="Arial" w:eastAsia="Arial" w:hAnsi="Arial" w:cs="Arial"/>
          <w:sz w:val="22"/>
          <w:szCs w:val="22"/>
          <w:lang w:val="fr-CA"/>
        </w:rPr>
        <w:t xml:space="preserve">au Conseil </w:t>
      </w:r>
      <w:r w:rsidR="00201AA4" w:rsidRPr="004A1A6D">
        <w:rPr>
          <w:rFonts w:ascii="Arial" w:eastAsia="Arial" w:hAnsi="Arial" w:cs="Arial"/>
          <w:sz w:val="22"/>
          <w:szCs w:val="22"/>
          <w:lang w:val="fr-CA"/>
        </w:rPr>
        <w:t xml:space="preserve">conformément au </w:t>
      </w:r>
      <w:r w:rsidR="00BC5CBE" w:rsidRPr="004A1A6D">
        <w:rPr>
          <w:rFonts w:ascii="Arial" w:eastAsia="Arial" w:hAnsi="Arial" w:cs="Arial"/>
          <w:sz w:val="22"/>
          <w:szCs w:val="22"/>
          <w:lang w:val="fr-CA"/>
        </w:rPr>
        <w:t>B</w:t>
      </w:r>
      <w:r w:rsidR="00662D6C" w:rsidRPr="004A1A6D">
        <w:rPr>
          <w:rFonts w:ascii="Arial" w:eastAsia="Arial" w:hAnsi="Arial" w:cs="Arial"/>
          <w:sz w:val="22"/>
          <w:szCs w:val="22"/>
          <w:lang w:val="fr-CA"/>
        </w:rPr>
        <w:t>IR</w:t>
      </w:r>
      <w:r w:rsidR="00BC5CBE" w:rsidRPr="004A1A6D">
        <w:rPr>
          <w:rFonts w:ascii="Arial" w:eastAsia="Arial" w:hAnsi="Arial" w:cs="Arial"/>
          <w:sz w:val="22"/>
          <w:szCs w:val="22"/>
          <w:lang w:val="fr-CA"/>
        </w:rPr>
        <w:t xml:space="preserve"> 2019-304</w:t>
      </w:r>
      <w:r w:rsidR="00AF1D53" w:rsidRPr="004A1A6D">
        <w:rPr>
          <w:rFonts w:ascii="Arial" w:eastAsia="Arial" w:hAnsi="Arial" w:cs="Arial"/>
          <w:sz w:val="22"/>
          <w:szCs w:val="22"/>
          <w:lang w:val="fr-CA"/>
        </w:rPr>
        <w:t>.</w:t>
      </w:r>
      <w:r w:rsidR="00BC5CBE" w:rsidRPr="004A1A6D">
        <w:rPr>
          <w:rStyle w:val="FootnoteReference"/>
          <w:rFonts w:ascii="Arial" w:eastAsia="Arial" w:hAnsi="Arial" w:cs="Arial"/>
          <w:sz w:val="22"/>
          <w:szCs w:val="22"/>
          <w:lang w:val="fr-CA"/>
        </w:rPr>
        <w:footnoteReference w:id="2"/>
      </w:r>
      <w:r w:rsidR="00201AA4" w:rsidRPr="004A1A6D">
        <w:rPr>
          <w:rFonts w:ascii="Arial" w:eastAsia="Arial" w:hAnsi="Arial" w:cs="Arial"/>
          <w:sz w:val="22"/>
          <w:szCs w:val="22"/>
          <w:lang w:val="fr-CA"/>
        </w:rPr>
        <w:t xml:space="preserve"> </w:t>
      </w:r>
      <w:r w:rsidR="00AF1D53" w:rsidRPr="004A1A6D">
        <w:rPr>
          <w:rFonts w:ascii="Arial" w:eastAsia="Arial" w:hAnsi="Arial" w:cs="Arial"/>
          <w:sz w:val="22"/>
          <w:szCs w:val="22"/>
          <w:lang w:val="fr-CA"/>
        </w:rPr>
        <w:t xml:space="preserve"> </w:t>
      </w:r>
      <w:r w:rsidR="00201AA4" w:rsidRPr="004A1A6D">
        <w:rPr>
          <w:rFonts w:ascii="Arial" w:eastAsia="Arial" w:hAnsi="Arial" w:cs="Arial"/>
          <w:sz w:val="22"/>
          <w:szCs w:val="22"/>
          <w:lang w:val="fr-CA"/>
        </w:rPr>
        <w:t xml:space="preserve">Ces rapports de production </w:t>
      </w:r>
      <w:r w:rsidR="009D1246" w:rsidRPr="004A1A6D">
        <w:rPr>
          <w:rFonts w:ascii="Arial" w:eastAsia="Arial" w:hAnsi="Arial" w:cs="Arial"/>
          <w:sz w:val="22"/>
          <w:szCs w:val="22"/>
          <w:lang w:val="fr-CA"/>
        </w:rPr>
        <w:t>contiennent</w:t>
      </w:r>
      <w:r w:rsidR="00BC5CBE" w:rsidRPr="004A1A6D">
        <w:rPr>
          <w:rFonts w:ascii="Arial" w:eastAsia="Arial" w:hAnsi="Arial" w:cs="Arial"/>
          <w:sz w:val="22"/>
          <w:szCs w:val="22"/>
          <w:lang w:val="fr-CA"/>
        </w:rPr>
        <w:t xml:space="preserve"> des renseignements </w:t>
      </w:r>
      <w:r w:rsidR="00201AA4" w:rsidRPr="004A1A6D">
        <w:rPr>
          <w:rFonts w:ascii="Arial" w:eastAsia="Arial" w:hAnsi="Arial" w:cs="Arial"/>
          <w:sz w:val="22"/>
          <w:szCs w:val="22"/>
          <w:lang w:val="fr-CA"/>
        </w:rPr>
        <w:t xml:space="preserve">détaillés </w:t>
      </w:r>
      <w:r w:rsidR="00BC5CBE" w:rsidRPr="004A1A6D">
        <w:rPr>
          <w:rFonts w:ascii="Arial" w:eastAsia="Arial" w:hAnsi="Arial" w:cs="Arial"/>
          <w:sz w:val="22"/>
          <w:szCs w:val="22"/>
          <w:lang w:val="fr-CA"/>
        </w:rPr>
        <w:t xml:space="preserve">sur </w:t>
      </w:r>
      <w:r w:rsidR="009D1246" w:rsidRPr="004A1A6D">
        <w:rPr>
          <w:rFonts w:ascii="Arial" w:eastAsia="Arial" w:hAnsi="Arial" w:cs="Arial"/>
          <w:sz w:val="22"/>
          <w:szCs w:val="22"/>
          <w:lang w:val="fr-CA"/>
        </w:rPr>
        <w:t>les</w:t>
      </w:r>
      <w:r w:rsidR="00BC5CBE" w:rsidRPr="004A1A6D">
        <w:rPr>
          <w:rFonts w:ascii="Arial" w:eastAsia="Arial" w:hAnsi="Arial" w:cs="Arial"/>
          <w:sz w:val="22"/>
          <w:szCs w:val="22"/>
          <w:lang w:val="fr-CA"/>
        </w:rPr>
        <w:t xml:space="preserve"> productions et </w:t>
      </w:r>
      <w:r w:rsidR="009D1246" w:rsidRPr="004A1A6D">
        <w:rPr>
          <w:rFonts w:ascii="Arial" w:eastAsia="Arial" w:hAnsi="Arial" w:cs="Arial"/>
          <w:sz w:val="22"/>
          <w:szCs w:val="22"/>
          <w:lang w:val="fr-CA"/>
        </w:rPr>
        <w:t>les</w:t>
      </w:r>
      <w:r w:rsidR="00BC5CBE" w:rsidRPr="004A1A6D">
        <w:rPr>
          <w:rFonts w:ascii="Arial" w:eastAsia="Arial" w:hAnsi="Arial" w:cs="Arial"/>
          <w:sz w:val="22"/>
          <w:szCs w:val="22"/>
          <w:lang w:val="fr-CA"/>
        </w:rPr>
        <w:t xml:space="preserve"> acquisitions </w:t>
      </w:r>
      <w:r w:rsidR="009D1246" w:rsidRPr="004A1A6D">
        <w:rPr>
          <w:rFonts w:ascii="Arial" w:eastAsia="Arial" w:hAnsi="Arial" w:cs="Arial"/>
          <w:sz w:val="22"/>
          <w:szCs w:val="22"/>
          <w:lang w:val="fr-CA"/>
        </w:rPr>
        <w:t xml:space="preserve">canadiennes </w:t>
      </w:r>
      <w:r w:rsidR="00BC5CBE" w:rsidRPr="004A1A6D">
        <w:rPr>
          <w:rFonts w:ascii="Arial" w:eastAsia="Arial" w:hAnsi="Arial" w:cs="Arial"/>
          <w:sz w:val="22"/>
          <w:szCs w:val="22"/>
          <w:lang w:val="fr-CA"/>
        </w:rPr>
        <w:t xml:space="preserve">pour tous </w:t>
      </w:r>
      <w:r w:rsidR="009D1246" w:rsidRPr="004A1A6D">
        <w:rPr>
          <w:rFonts w:ascii="Arial" w:eastAsia="Arial" w:hAnsi="Arial" w:cs="Arial"/>
          <w:sz w:val="22"/>
          <w:szCs w:val="22"/>
          <w:lang w:val="fr-CA"/>
        </w:rPr>
        <w:t>nos</w:t>
      </w:r>
      <w:r w:rsidR="00BC5CBE" w:rsidRPr="004A1A6D">
        <w:rPr>
          <w:rFonts w:ascii="Arial" w:eastAsia="Arial" w:hAnsi="Arial" w:cs="Arial"/>
          <w:sz w:val="22"/>
          <w:szCs w:val="22"/>
          <w:lang w:val="fr-CA"/>
        </w:rPr>
        <w:t xml:space="preserve"> services de télévision</w:t>
      </w:r>
      <w:r w:rsidR="00201AA4" w:rsidRPr="004A1A6D">
        <w:rPr>
          <w:rFonts w:ascii="Arial" w:eastAsia="Arial" w:hAnsi="Arial" w:cs="Arial"/>
          <w:sz w:val="22"/>
          <w:szCs w:val="22"/>
          <w:lang w:val="fr-CA"/>
        </w:rPr>
        <w:t xml:space="preserve">, y compris </w:t>
      </w:r>
      <w:r w:rsidR="00B94DB5" w:rsidRPr="004A1A6D">
        <w:rPr>
          <w:rFonts w:ascii="Arial" w:eastAsia="Arial" w:hAnsi="Arial" w:cs="Arial"/>
          <w:sz w:val="22"/>
          <w:szCs w:val="22"/>
          <w:lang w:val="fr-CA"/>
        </w:rPr>
        <w:t>la</w:t>
      </w:r>
      <w:r w:rsidR="00201AA4" w:rsidRPr="004A1A6D">
        <w:rPr>
          <w:rFonts w:ascii="Arial" w:eastAsia="Arial" w:hAnsi="Arial" w:cs="Arial"/>
          <w:sz w:val="22"/>
          <w:szCs w:val="22"/>
          <w:lang w:val="fr-CA"/>
        </w:rPr>
        <w:t xml:space="preserve"> liste des partenaires de production, </w:t>
      </w:r>
      <w:r w:rsidR="00B94DB5" w:rsidRPr="004A1A6D">
        <w:rPr>
          <w:rFonts w:ascii="Arial" w:eastAsia="Arial" w:hAnsi="Arial" w:cs="Arial"/>
          <w:sz w:val="22"/>
          <w:szCs w:val="22"/>
          <w:lang w:val="fr-CA"/>
        </w:rPr>
        <w:t>les</w:t>
      </w:r>
      <w:r w:rsidR="00201AA4" w:rsidRPr="004A1A6D">
        <w:rPr>
          <w:rFonts w:ascii="Arial" w:eastAsia="Arial" w:hAnsi="Arial" w:cs="Arial"/>
          <w:sz w:val="22"/>
          <w:szCs w:val="22"/>
          <w:lang w:val="fr-CA"/>
        </w:rPr>
        <w:t xml:space="preserve"> budgets et </w:t>
      </w:r>
      <w:r w:rsidR="00B94DB5" w:rsidRPr="004A1A6D">
        <w:rPr>
          <w:rFonts w:ascii="Arial" w:eastAsia="Arial" w:hAnsi="Arial" w:cs="Arial"/>
          <w:sz w:val="22"/>
          <w:szCs w:val="22"/>
          <w:lang w:val="fr-CA"/>
        </w:rPr>
        <w:t>les</w:t>
      </w:r>
      <w:r w:rsidR="00201AA4" w:rsidRPr="004A1A6D">
        <w:rPr>
          <w:rFonts w:ascii="Arial" w:eastAsia="Arial" w:hAnsi="Arial" w:cs="Arial"/>
          <w:sz w:val="22"/>
          <w:szCs w:val="22"/>
          <w:lang w:val="fr-CA"/>
        </w:rPr>
        <w:t xml:space="preserve"> droits de licen</w:t>
      </w:r>
      <w:r w:rsidR="00993224" w:rsidRPr="004A1A6D">
        <w:rPr>
          <w:rFonts w:ascii="Arial" w:eastAsia="Arial" w:hAnsi="Arial" w:cs="Arial"/>
          <w:sz w:val="22"/>
          <w:szCs w:val="22"/>
          <w:lang w:val="fr-CA"/>
        </w:rPr>
        <w:t>c</w:t>
      </w:r>
      <w:r w:rsidR="00201AA4" w:rsidRPr="004A1A6D">
        <w:rPr>
          <w:rFonts w:ascii="Arial" w:eastAsia="Arial" w:hAnsi="Arial" w:cs="Arial"/>
          <w:sz w:val="22"/>
          <w:szCs w:val="22"/>
          <w:lang w:val="fr-CA"/>
        </w:rPr>
        <w:t>e pour chaque</w:t>
      </w:r>
      <w:r w:rsidR="00F05EA1" w:rsidRPr="004A1A6D">
        <w:rPr>
          <w:rFonts w:ascii="Arial" w:eastAsia="Arial" w:hAnsi="Arial" w:cs="Arial"/>
          <w:sz w:val="22"/>
          <w:szCs w:val="22"/>
          <w:lang w:val="fr-CA"/>
        </w:rPr>
        <w:t xml:space="preserve"> émission</w:t>
      </w:r>
      <w:r w:rsidR="00BC5CBE" w:rsidRPr="004A1A6D">
        <w:rPr>
          <w:rFonts w:ascii="Arial" w:eastAsia="Arial" w:hAnsi="Arial" w:cs="Arial"/>
          <w:sz w:val="22"/>
          <w:szCs w:val="22"/>
          <w:lang w:val="fr-CA"/>
        </w:rPr>
        <w:t xml:space="preserve">. </w:t>
      </w:r>
      <w:r w:rsidR="00BD1EC4">
        <w:rPr>
          <w:rFonts w:ascii="Arial" w:eastAsia="Arial" w:hAnsi="Arial" w:cs="Arial"/>
          <w:sz w:val="22"/>
          <w:szCs w:val="22"/>
          <w:lang w:val="fr-CA"/>
        </w:rPr>
        <w:t xml:space="preserve"> </w:t>
      </w:r>
      <w:r w:rsidR="00201AA4" w:rsidRPr="004A1A6D">
        <w:rPr>
          <w:rFonts w:ascii="Arial" w:eastAsia="Arial" w:hAnsi="Arial" w:cs="Arial"/>
          <w:sz w:val="22"/>
          <w:szCs w:val="22"/>
          <w:lang w:val="fr-CA"/>
        </w:rPr>
        <w:t>Ils contiennent</w:t>
      </w:r>
      <w:r w:rsidR="00BC5CBE" w:rsidRPr="004A1A6D">
        <w:rPr>
          <w:rFonts w:ascii="Arial" w:eastAsia="Arial" w:hAnsi="Arial" w:cs="Arial"/>
          <w:sz w:val="22"/>
          <w:szCs w:val="22"/>
          <w:lang w:val="fr-CA"/>
        </w:rPr>
        <w:t xml:space="preserve"> également des renseignements détaillés</w:t>
      </w:r>
      <w:r w:rsidR="00201AA4" w:rsidRPr="004A1A6D">
        <w:rPr>
          <w:rFonts w:ascii="Arial" w:eastAsia="Arial" w:hAnsi="Arial" w:cs="Arial"/>
          <w:sz w:val="22"/>
          <w:szCs w:val="22"/>
          <w:lang w:val="fr-CA"/>
        </w:rPr>
        <w:t>, par</w:t>
      </w:r>
      <w:r w:rsidR="00F7266C" w:rsidRPr="004A1A6D">
        <w:rPr>
          <w:rFonts w:ascii="Arial" w:eastAsia="Arial" w:hAnsi="Arial" w:cs="Arial"/>
          <w:sz w:val="22"/>
          <w:szCs w:val="22"/>
          <w:lang w:val="fr-CA"/>
        </w:rPr>
        <w:t xml:space="preserve"> émission,</w:t>
      </w:r>
      <w:r w:rsidR="00BC5CBE" w:rsidRPr="004A1A6D">
        <w:rPr>
          <w:rFonts w:ascii="Arial" w:eastAsia="Arial" w:hAnsi="Arial" w:cs="Arial"/>
          <w:sz w:val="22"/>
          <w:szCs w:val="22"/>
          <w:lang w:val="fr-CA"/>
        </w:rPr>
        <w:t xml:space="preserve"> concernant la participation des femmes </w:t>
      </w:r>
      <w:r w:rsidR="0008770D" w:rsidRPr="004A1A6D">
        <w:rPr>
          <w:rFonts w:ascii="Arial" w:eastAsia="Arial" w:hAnsi="Arial" w:cs="Arial"/>
          <w:sz w:val="22"/>
          <w:szCs w:val="22"/>
          <w:lang w:val="fr-CA"/>
        </w:rPr>
        <w:t>aux</w:t>
      </w:r>
      <w:r w:rsidR="00201AA4" w:rsidRPr="004A1A6D">
        <w:rPr>
          <w:rFonts w:ascii="Arial" w:eastAsia="Arial" w:hAnsi="Arial" w:cs="Arial"/>
          <w:sz w:val="22"/>
          <w:szCs w:val="22"/>
          <w:lang w:val="fr-CA"/>
        </w:rPr>
        <w:t xml:space="preserve"> mêmes </w:t>
      </w:r>
      <w:r w:rsidR="00BC5CBE" w:rsidRPr="004A1A6D">
        <w:rPr>
          <w:rFonts w:ascii="Arial" w:eastAsia="Arial" w:hAnsi="Arial" w:cs="Arial"/>
          <w:sz w:val="22"/>
          <w:szCs w:val="22"/>
          <w:lang w:val="fr-CA"/>
        </w:rPr>
        <w:t xml:space="preserve">postes clés </w:t>
      </w:r>
      <w:r w:rsidR="001A4940" w:rsidRPr="004A1A6D">
        <w:rPr>
          <w:rFonts w:ascii="Arial" w:eastAsia="Arial" w:hAnsi="Arial" w:cs="Arial"/>
          <w:sz w:val="22"/>
          <w:szCs w:val="22"/>
          <w:lang w:val="fr-CA"/>
        </w:rPr>
        <w:t>en</w:t>
      </w:r>
      <w:r w:rsidR="002C38F8" w:rsidRPr="004A1A6D">
        <w:rPr>
          <w:rFonts w:ascii="Arial" w:eastAsia="Arial" w:hAnsi="Arial" w:cs="Arial"/>
          <w:sz w:val="22"/>
          <w:szCs w:val="22"/>
          <w:lang w:val="fr-CA"/>
        </w:rPr>
        <w:t xml:space="preserve"> </w:t>
      </w:r>
      <w:r w:rsidR="00BC5CBE" w:rsidRPr="004A1A6D">
        <w:rPr>
          <w:rFonts w:ascii="Arial" w:eastAsia="Arial" w:hAnsi="Arial" w:cs="Arial"/>
          <w:sz w:val="22"/>
          <w:szCs w:val="22"/>
          <w:lang w:val="fr-CA"/>
        </w:rPr>
        <w:t>production</w:t>
      </w:r>
      <w:r w:rsidR="00201AA4" w:rsidRPr="004A1A6D">
        <w:rPr>
          <w:rFonts w:ascii="Arial" w:eastAsia="Arial" w:hAnsi="Arial" w:cs="Arial"/>
          <w:sz w:val="22"/>
          <w:szCs w:val="22"/>
          <w:lang w:val="fr-CA"/>
        </w:rPr>
        <w:t xml:space="preserve"> que </w:t>
      </w:r>
      <w:r w:rsidR="00134B0A" w:rsidRPr="004A1A6D">
        <w:rPr>
          <w:rFonts w:ascii="Arial" w:eastAsia="Arial" w:hAnsi="Arial" w:cs="Arial"/>
          <w:sz w:val="22"/>
          <w:szCs w:val="22"/>
          <w:lang w:val="fr-CA"/>
        </w:rPr>
        <w:t xml:space="preserve">ceux </w:t>
      </w:r>
      <w:r w:rsidR="0008770D" w:rsidRPr="004A1A6D">
        <w:rPr>
          <w:rFonts w:ascii="Arial" w:eastAsia="Arial" w:hAnsi="Arial" w:cs="Arial"/>
          <w:sz w:val="22"/>
          <w:szCs w:val="22"/>
          <w:lang w:val="fr-CA"/>
        </w:rPr>
        <w:t xml:space="preserve">soulignés </w:t>
      </w:r>
      <w:r w:rsidR="00201AA4" w:rsidRPr="004A1A6D">
        <w:rPr>
          <w:rFonts w:ascii="Arial" w:eastAsia="Arial" w:hAnsi="Arial" w:cs="Arial"/>
          <w:sz w:val="22"/>
          <w:szCs w:val="22"/>
          <w:lang w:val="fr-CA"/>
        </w:rPr>
        <w:t>dans notre plan d</w:t>
      </w:r>
      <w:r w:rsidR="00396D37">
        <w:rPr>
          <w:rFonts w:ascii="Arial" w:eastAsia="Arial" w:hAnsi="Arial" w:cs="Arial"/>
          <w:sz w:val="22"/>
          <w:szCs w:val="22"/>
          <w:lang w:val="fr-CA"/>
        </w:rPr>
        <w:t>'</w:t>
      </w:r>
      <w:r w:rsidR="00201AA4" w:rsidRPr="004A1A6D">
        <w:rPr>
          <w:rFonts w:ascii="Arial" w:eastAsia="Arial" w:hAnsi="Arial" w:cs="Arial"/>
          <w:sz w:val="22"/>
          <w:szCs w:val="22"/>
          <w:lang w:val="fr-CA"/>
        </w:rPr>
        <w:t xml:space="preserve">action. </w:t>
      </w:r>
      <w:r w:rsidR="00AF1D53" w:rsidRPr="004A1A6D">
        <w:rPr>
          <w:rFonts w:ascii="Arial" w:eastAsia="Arial" w:hAnsi="Arial" w:cs="Arial"/>
          <w:sz w:val="22"/>
          <w:szCs w:val="22"/>
          <w:lang w:val="fr-CA"/>
        </w:rPr>
        <w:t xml:space="preserve"> </w:t>
      </w:r>
      <w:r w:rsidR="00201AA4" w:rsidRPr="004A1A6D">
        <w:rPr>
          <w:rFonts w:ascii="Arial" w:eastAsia="Arial" w:hAnsi="Arial" w:cs="Arial"/>
          <w:sz w:val="22"/>
          <w:szCs w:val="22"/>
          <w:lang w:val="fr-CA"/>
        </w:rPr>
        <w:t xml:space="preserve">Le dernier rapport de production de </w:t>
      </w:r>
      <w:r w:rsidR="00993FF7" w:rsidRPr="00993FF7">
        <w:rPr>
          <w:rFonts w:ascii="Arial" w:eastAsia="Arial" w:hAnsi="Arial" w:cs="Arial"/>
          <w:sz w:val="22"/>
          <w:szCs w:val="22"/>
          <w:lang w:val="fr-CA"/>
        </w:rPr>
        <w:t>Bell Média Inc.</w:t>
      </w:r>
      <w:r w:rsidR="00993FF7">
        <w:rPr>
          <w:rFonts w:ascii="Arial" w:eastAsia="Arial" w:hAnsi="Arial" w:cs="Arial"/>
          <w:sz w:val="22"/>
          <w:szCs w:val="22"/>
          <w:lang w:val="fr-CA"/>
        </w:rPr>
        <w:t xml:space="preserve"> (</w:t>
      </w:r>
      <w:r w:rsidR="00201AA4" w:rsidRPr="004A1A6D">
        <w:rPr>
          <w:rFonts w:ascii="Arial" w:eastAsia="Arial" w:hAnsi="Arial" w:cs="Arial"/>
          <w:sz w:val="22"/>
          <w:szCs w:val="22"/>
          <w:lang w:val="fr-CA"/>
        </w:rPr>
        <w:t>Bell Média</w:t>
      </w:r>
      <w:r w:rsidR="00993FF7">
        <w:rPr>
          <w:rFonts w:ascii="Arial" w:eastAsia="Arial" w:hAnsi="Arial" w:cs="Arial"/>
          <w:sz w:val="22"/>
          <w:szCs w:val="22"/>
          <w:lang w:val="fr-CA"/>
        </w:rPr>
        <w:t>)</w:t>
      </w:r>
      <w:r w:rsidR="00201AA4" w:rsidRPr="004A1A6D">
        <w:rPr>
          <w:rFonts w:ascii="Arial" w:eastAsia="Arial" w:hAnsi="Arial" w:cs="Arial"/>
          <w:sz w:val="22"/>
          <w:szCs w:val="22"/>
          <w:lang w:val="fr-CA"/>
        </w:rPr>
        <w:t xml:space="preserve"> a été déposé le 30 novembre </w:t>
      </w:r>
      <w:r w:rsidR="00835A20" w:rsidRPr="0044559B">
        <w:rPr>
          <w:rFonts w:ascii="Arial" w:eastAsia="Arial" w:hAnsi="Arial" w:cs="Arial"/>
          <w:sz w:val="22"/>
          <w:szCs w:val="22"/>
          <w:lang w:val="fr-CA"/>
        </w:rPr>
        <w:t>202</w:t>
      </w:r>
      <w:r w:rsidR="005E3000" w:rsidRPr="00270C68">
        <w:rPr>
          <w:rFonts w:ascii="Arial" w:eastAsia="Arial" w:hAnsi="Arial" w:cs="Arial"/>
          <w:sz w:val="22"/>
          <w:szCs w:val="22"/>
          <w:lang w:val="fr-CA"/>
        </w:rPr>
        <w:t>4</w:t>
      </w:r>
      <w:r w:rsidR="00201AA4" w:rsidRPr="0044559B">
        <w:rPr>
          <w:rFonts w:ascii="Arial" w:eastAsia="Arial" w:hAnsi="Arial" w:cs="Arial"/>
          <w:sz w:val="22"/>
          <w:szCs w:val="22"/>
          <w:lang w:val="fr-CA"/>
        </w:rPr>
        <w:t xml:space="preserve"> et </w:t>
      </w:r>
      <w:r w:rsidR="00C86D16" w:rsidRPr="0044559B">
        <w:rPr>
          <w:rFonts w:ascii="Arial" w:eastAsia="Arial" w:hAnsi="Arial" w:cs="Arial"/>
          <w:sz w:val="22"/>
          <w:szCs w:val="22"/>
          <w:lang w:val="fr-CA"/>
        </w:rPr>
        <w:t>comprend</w:t>
      </w:r>
      <w:r w:rsidR="00201AA4" w:rsidRPr="0044559B">
        <w:rPr>
          <w:rFonts w:ascii="Arial" w:eastAsia="Arial" w:hAnsi="Arial" w:cs="Arial"/>
          <w:sz w:val="22"/>
          <w:szCs w:val="22"/>
          <w:lang w:val="fr-CA"/>
        </w:rPr>
        <w:t xml:space="preserve"> toutes nos dépenses de production </w:t>
      </w:r>
      <w:r w:rsidR="00F7266C" w:rsidRPr="0044559B">
        <w:rPr>
          <w:rFonts w:ascii="Arial" w:eastAsia="Arial" w:hAnsi="Arial" w:cs="Arial"/>
          <w:sz w:val="22"/>
          <w:szCs w:val="22"/>
          <w:lang w:val="fr-CA"/>
        </w:rPr>
        <w:t>d</w:t>
      </w:r>
      <w:r w:rsidR="00396D37" w:rsidRPr="0044559B">
        <w:rPr>
          <w:rFonts w:ascii="Arial" w:eastAsia="Arial" w:hAnsi="Arial" w:cs="Arial"/>
          <w:sz w:val="22"/>
          <w:szCs w:val="22"/>
          <w:lang w:val="fr-CA"/>
        </w:rPr>
        <w:t>'</w:t>
      </w:r>
      <w:r w:rsidR="00F7266C" w:rsidRPr="0044559B">
        <w:rPr>
          <w:rFonts w:ascii="Arial" w:eastAsia="Arial" w:hAnsi="Arial" w:cs="Arial"/>
          <w:sz w:val="22"/>
          <w:szCs w:val="22"/>
          <w:lang w:val="fr-CA"/>
        </w:rPr>
        <w:t>émissions</w:t>
      </w:r>
      <w:r w:rsidR="00201AA4" w:rsidRPr="0044559B">
        <w:rPr>
          <w:rFonts w:ascii="Arial" w:eastAsia="Arial" w:hAnsi="Arial" w:cs="Arial"/>
          <w:sz w:val="22"/>
          <w:szCs w:val="22"/>
          <w:lang w:val="fr-CA"/>
        </w:rPr>
        <w:t xml:space="preserve"> pou</w:t>
      </w:r>
      <w:r w:rsidR="00977F96" w:rsidRPr="0044559B">
        <w:rPr>
          <w:rFonts w:ascii="Arial" w:eastAsia="Arial" w:hAnsi="Arial" w:cs="Arial"/>
          <w:sz w:val="22"/>
          <w:szCs w:val="22"/>
          <w:lang w:val="fr-CA"/>
        </w:rPr>
        <w:t>r l</w:t>
      </w:r>
      <w:r w:rsidR="00396D37" w:rsidRPr="0044559B">
        <w:rPr>
          <w:rFonts w:ascii="Arial" w:eastAsia="Arial" w:hAnsi="Arial" w:cs="Arial"/>
          <w:sz w:val="22"/>
          <w:szCs w:val="22"/>
          <w:lang w:val="fr-CA"/>
        </w:rPr>
        <w:t>'</w:t>
      </w:r>
      <w:r w:rsidR="00977F96" w:rsidRPr="0044559B">
        <w:rPr>
          <w:rFonts w:ascii="Arial" w:eastAsia="Arial" w:hAnsi="Arial" w:cs="Arial"/>
          <w:sz w:val="22"/>
          <w:szCs w:val="22"/>
          <w:lang w:val="fr-CA"/>
        </w:rPr>
        <w:t>année de radiodiffusion 202</w:t>
      </w:r>
      <w:r w:rsidR="005E3000" w:rsidRPr="00270C68">
        <w:rPr>
          <w:rFonts w:ascii="Arial" w:eastAsia="Arial" w:hAnsi="Arial" w:cs="Arial"/>
          <w:sz w:val="22"/>
          <w:szCs w:val="22"/>
          <w:lang w:val="fr-CA"/>
        </w:rPr>
        <w:t>3</w:t>
      </w:r>
      <w:r w:rsidR="00BD1EC4" w:rsidRPr="0044559B">
        <w:rPr>
          <w:rFonts w:ascii="Arial" w:eastAsia="Arial" w:hAnsi="Arial" w:cs="Arial"/>
          <w:sz w:val="22"/>
          <w:szCs w:val="22"/>
          <w:lang w:val="fr-CA"/>
        </w:rPr>
        <w:t xml:space="preserve"> à </w:t>
      </w:r>
      <w:r w:rsidR="00977F96" w:rsidRPr="0044559B">
        <w:rPr>
          <w:rFonts w:ascii="Arial" w:eastAsia="Arial" w:hAnsi="Arial" w:cs="Arial"/>
          <w:sz w:val="22"/>
          <w:szCs w:val="22"/>
          <w:lang w:val="fr-CA"/>
        </w:rPr>
        <w:t>202</w:t>
      </w:r>
      <w:r w:rsidR="005E3000" w:rsidRPr="00270C68">
        <w:rPr>
          <w:rFonts w:ascii="Arial" w:eastAsia="Arial" w:hAnsi="Arial" w:cs="Arial"/>
          <w:sz w:val="22"/>
          <w:szCs w:val="22"/>
          <w:lang w:val="fr-CA"/>
        </w:rPr>
        <w:t>4</w:t>
      </w:r>
      <w:r w:rsidR="00BC5CBE" w:rsidRPr="004A1A6D">
        <w:rPr>
          <w:rFonts w:ascii="Arial" w:eastAsia="Arial" w:hAnsi="Arial" w:cs="Arial"/>
          <w:sz w:val="22"/>
          <w:szCs w:val="22"/>
          <w:lang w:val="fr-CA"/>
        </w:rPr>
        <w:t>.</w:t>
      </w:r>
    </w:p>
    <w:p w14:paraId="1CD927FD" w14:textId="77777777" w:rsidR="00057BE1" w:rsidRPr="00F47F5F" w:rsidRDefault="00057BE1" w:rsidP="004A1A6D">
      <w:pPr>
        <w:spacing w:line="240" w:lineRule="auto"/>
        <w:ind w:left="0" w:firstLine="0"/>
        <w:jc w:val="both"/>
        <w:rPr>
          <w:rFonts w:ascii="Arial" w:hAnsi="Arial" w:cs="Arial"/>
          <w:bCs/>
          <w:iCs/>
          <w:sz w:val="22"/>
          <w:szCs w:val="22"/>
          <w:lang w:val="fr-CA"/>
        </w:rPr>
      </w:pPr>
    </w:p>
    <w:p w14:paraId="5CB0EDD7" w14:textId="77777777" w:rsidR="00E535BE" w:rsidRPr="004A1A6D" w:rsidRDefault="00466D00" w:rsidP="004A1A6D">
      <w:pPr>
        <w:pStyle w:val="Heading1"/>
        <w:jc w:val="both"/>
        <w:rPr>
          <w:rFonts w:cs="Arial"/>
          <w:szCs w:val="22"/>
          <w:lang w:val="fr-FR"/>
        </w:rPr>
      </w:pPr>
      <w:bookmarkStart w:id="5" w:name="_Toc347147804"/>
      <w:bookmarkStart w:id="6" w:name="_Toc505178474"/>
      <w:r w:rsidRPr="004A1A6D">
        <w:rPr>
          <w:rFonts w:eastAsia="Arial" w:cs="Arial"/>
          <w:szCs w:val="22"/>
          <w:u w:val="none"/>
          <w:lang w:val="fr-CA"/>
        </w:rPr>
        <w:tab/>
      </w:r>
      <w:bookmarkStart w:id="7" w:name="_Toc125548268"/>
      <w:r w:rsidR="00003B40" w:rsidRPr="004A1A6D">
        <w:rPr>
          <w:rFonts w:eastAsia="Arial" w:cs="Arial"/>
          <w:szCs w:val="22"/>
          <w:lang w:val="fr-CA"/>
        </w:rPr>
        <w:t xml:space="preserve">Notre objectif en matière de parité </w:t>
      </w:r>
      <w:r w:rsidR="00E02086" w:rsidRPr="004A1A6D">
        <w:rPr>
          <w:rFonts w:eastAsia="Arial" w:cs="Arial"/>
          <w:szCs w:val="22"/>
          <w:lang w:val="fr-CA"/>
        </w:rPr>
        <w:t>entre les sexes</w:t>
      </w:r>
      <w:r w:rsidR="00003B40" w:rsidRPr="004A1A6D">
        <w:rPr>
          <w:rFonts w:eastAsia="Arial" w:cs="Arial"/>
          <w:szCs w:val="22"/>
          <w:lang w:val="fr-CA"/>
        </w:rPr>
        <w:t xml:space="preserve"> pour 2025</w:t>
      </w:r>
      <w:bookmarkEnd w:id="5"/>
      <w:bookmarkEnd w:id="6"/>
      <w:bookmarkEnd w:id="7"/>
    </w:p>
    <w:p w14:paraId="0ADDF950" w14:textId="074458AA" w:rsidR="00C7758B" w:rsidRPr="004A1A6D" w:rsidRDefault="00C7758B" w:rsidP="004A1A6D">
      <w:pPr>
        <w:ind w:left="0" w:firstLine="0"/>
        <w:jc w:val="both"/>
        <w:rPr>
          <w:rFonts w:ascii="Arial" w:hAnsi="Arial" w:cs="Arial"/>
          <w:sz w:val="22"/>
          <w:szCs w:val="22"/>
          <w:lang w:val="fr-FR"/>
        </w:rPr>
      </w:pPr>
    </w:p>
    <w:p w14:paraId="00B236A0" w14:textId="1E860F5E" w:rsidR="00947F37" w:rsidRPr="004A1A6D" w:rsidRDefault="00C135C5" w:rsidP="004A1A6D">
      <w:pPr>
        <w:pStyle w:val="ListParagraph"/>
        <w:numPr>
          <w:ilvl w:val="0"/>
          <w:numId w:val="9"/>
        </w:numPr>
        <w:tabs>
          <w:tab w:val="left" w:pos="720"/>
        </w:tabs>
        <w:ind w:left="0" w:firstLine="0"/>
        <w:jc w:val="both"/>
        <w:rPr>
          <w:rFonts w:ascii="Arial" w:hAnsi="Arial" w:cs="Arial"/>
          <w:sz w:val="22"/>
          <w:szCs w:val="22"/>
          <w:lang w:val="fr-FR"/>
        </w:rPr>
      </w:pPr>
      <w:r w:rsidRPr="004A1A6D">
        <w:rPr>
          <w:rFonts w:ascii="Arial" w:eastAsia="Arial" w:hAnsi="Arial" w:cs="Arial"/>
          <w:sz w:val="22"/>
          <w:szCs w:val="22"/>
          <w:lang w:val="fr-CA"/>
        </w:rPr>
        <w:t xml:space="preserve">Comme décrit précédemment, un </w:t>
      </w:r>
      <w:r w:rsidR="00676978" w:rsidRPr="004A1A6D">
        <w:rPr>
          <w:rFonts w:ascii="Arial" w:eastAsia="Arial" w:hAnsi="Arial" w:cs="Arial"/>
          <w:sz w:val="22"/>
          <w:szCs w:val="22"/>
          <w:lang w:val="fr-CA"/>
        </w:rPr>
        <w:t>des objectifs principaux</w:t>
      </w:r>
      <w:r w:rsidRPr="004A1A6D">
        <w:rPr>
          <w:rFonts w:ascii="Arial" w:eastAsia="Arial" w:hAnsi="Arial" w:cs="Arial"/>
          <w:sz w:val="22"/>
          <w:szCs w:val="22"/>
          <w:lang w:val="fr-CA"/>
        </w:rPr>
        <w:t xml:space="preserve"> de notre plan d</w:t>
      </w:r>
      <w:r w:rsidR="00396D37">
        <w:rPr>
          <w:rFonts w:ascii="Arial" w:eastAsia="Arial" w:hAnsi="Arial" w:cs="Arial"/>
          <w:sz w:val="22"/>
          <w:szCs w:val="22"/>
          <w:lang w:val="fr-CA"/>
        </w:rPr>
        <w:t>'</w:t>
      </w:r>
      <w:r w:rsidRPr="004A1A6D">
        <w:rPr>
          <w:rFonts w:ascii="Arial" w:eastAsia="Arial" w:hAnsi="Arial" w:cs="Arial"/>
          <w:sz w:val="22"/>
          <w:szCs w:val="22"/>
          <w:lang w:val="fr-CA"/>
        </w:rPr>
        <w:t>action est d</w:t>
      </w:r>
      <w:r w:rsidR="00396D37">
        <w:rPr>
          <w:rFonts w:ascii="Arial" w:eastAsia="Arial" w:hAnsi="Arial" w:cs="Arial"/>
          <w:sz w:val="22"/>
          <w:szCs w:val="22"/>
          <w:lang w:val="fr-CA"/>
        </w:rPr>
        <w:t>'</w:t>
      </w:r>
      <w:r w:rsidRPr="004A1A6D">
        <w:rPr>
          <w:rFonts w:ascii="Arial" w:eastAsia="Arial" w:hAnsi="Arial" w:cs="Arial"/>
          <w:sz w:val="22"/>
          <w:szCs w:val="22"/>
          <w:lang w:val="fr-CA"/>
        </w:rPr>
        <w:t>atteindre la parité dans les postes créatifs clés d</w:t>
      </w:r>
      <w:r w:rsidR="00396D37">
        <w:rPr>
          <w:rFonts w:ascii="Arial" w:eastAsia="Arial" w:hAnsi="Arial" w:cs="Arial"/>
          <w:sz w:val="22"/>
          <w:szCs w:val="22"/>
          <w:lang w:val="fr-CA"/>
        </w:rPr>
        <w:t>'</w:t>
      </w:r>
      <w:r w:rsidRPr="004A1A6D">
        <w:rPr>
          <w:rFonts w:ascii="Arial" w:eastAsia="Arial" w:hAnsi="Arial" w:cs="Arial"/>
          <w:sz w:val="22"/>
          <w:szCs w:val="22"/>
          <w:lang w:val="fr-CA"/>
        </w:rPr>
        <w:t>ici 2025.</w:t>
      </w:r>
      <w:r w:rsidR="00356CD5" w:rsidRPr="004A1A6D">
        <w:rPr>
          <w:rFonts w:ascii="Arial" w:eastAsia="Arial" w:hAnsi="Arial" w:cs="Arial"/>
          <w:sz w:val="22"/>
          <w:szCs w:val="22"/>
          <w:lang w:val="fr-CA"/>
        </w:rPr>
        <w:t xml:space="preserve">  </w:t>
      </w:r>
      <w:r w:rsidR="008926B8" w:rsidRPr="004A1A6D">
        <w:rPr>
          <w:rFonts w:ascii="Arial" w:eastAsia="Arial" w:hAnsi="Arial" w:cs="Arial"/>
          <w:sz w:val="22"/>
          <w:szCs w:val="22"/>
          <w:lang w:val="fr-CA"/>
        </w:rPr>
        <w:t xml:space="preserve">Pour </w:t>
      </w:r>
      <w:r w:rsidR="003B28D8" w:rsidRPr="004A1A6D">
        <w:rPr>
          <w:rFonts w:ascii="Arial" w:eastAsia="Arial" w:hAnsi="Arial" w:cs="Arial"/>
          <w:sz w:val="22"/>
          <w:szCs w:val="22"/>
          <w:lang w:val="fr-CA"/>
        </w:rPr>
        <w:t xml:space="preserve">aider le Conseil à </w:t>
      </w:r>
      <w:r w:rsidR="00003B40" w:rsidRPr="004A1A6D">
        <w:rPr>
          <w:rFonts w:ascii="Arial" w:eastAsia="Arial" w:hAnsi="Arial" w:cs="Arial"/>
          <w:sz w:val="22"/>
          <w:szCs w:val="22"/>
          <w:lang w:val="fr-CA"/>
        </w:rPr>
        <w:t xml:space="preserve">évaluer </w:t>
      </w:r>
      <w:r w:rsidR="008926B8" w:rsidRPr="004A1A6D">
        <w:rPr>
          <w:rFonts w:ascii="Arial" w:eastAsia="Arial" w:hAnsi="Arial" w:cs="Arial"/>
          <w:sz w:val="22"/>
          <w:szCs w:val="22"/>
          <w:lang w:val="fr-CA"/>
        </w:rPr>
        <w:t xml:space="preserve">les </w:t>
      </w:r>
      <w:r w:rsidR="008926B8" w:rsidRPr="004A1A6D">
        <w:rPr>
          <w:rFonts w:ascii="Arial" w:eastAsia="Arial" w:hAnsi="Arial" w:cs="Arial"/>
          <w:sz w:val="22"/>
          <w:szCs w:val="22"/>
          <w:lang w:val="fr-CA"/>
        </w:rPr>
        <w:lastRenderedPageBreak/>
        <w:t xml:space="preserve">progrès que nous avons réalisés pour atteindre </w:t>
      </w:r>
      <w:r w:rsidR="009E29B4" w:rsidRPr="004A1A6D">
        <w:rPr>
          <w:rFonts w:ascii="Arial" w:eastAsia="Arial" w:hAnsi="Arial" w:cs="Arial"/>
          <w:sz w:val="22"/>
          <w:szCs w:val="22"/>
          <w:lang w:val="fr-CA"/>
        </w:rPr>
        <w:t xml:space="preserve">cet objectif, notre </w:t>
      </w:r>
      <w:r w:rsidR="00792FE4" w:rsidRPr="004A1A6D">
        <w:rPr>
          <w:rFonts w:ascii="Arial" w:eastAsia="Arial" w:hAnsi="Arial" w:cs="Arial"/>
          <w:sz w:val="22"/>
          <w:szCs w:val="22"/>
          <w:lang w:val="fr-CA"/>
        </w:rPr>
        <w:t>p</w:t>
      </w:r>
      <w:r w:rsidR="009E29B4" w:rsidRPr="004A1A6D">
        <w:rPr>
          <w:rFonts w:ascii="Arial" w:eastAsia="Arial" w:hAnsi="Arial" w:cs="Arial"/>
          <w:sz w:val="22"/>
          <w:szCs w:val="22"/>
          <w:lang w:val="fr-CA"/>
        </w:rPr>
        <w:t>lan d</w:t>
      </w:r>
      <w:r w:rsidR="00396D37">
        <w:rPr>
          <w:rFonts w:ascii="Arial" w:eastAsia="Arial" w:hAnsi="Arial" w:cs="Arial"/>
          <w:sz w:val="22"/>
          <w:szCs w:val="22"/>
          <w:lang w:val="fr-CA"/>
        </w:rPr>
        <w:t>'</w:t>
      </w:r>
      <w:r w:rsidR="009E29B4" w:rsidRPr="004A1A6D">
        <w:rPr>
          <w:rFonts w:ascii="Arial" w:eastAsia="Arial" w:hAnsi="Arial" w:cs="Arial"/>
          <w:sz w:val="22"/>
          <w:szCs w:val="22"/>
          <w:lang w:val="fr-CA"/>
        </w:rPr>
        <w:t xml:space="preserve">action </w:t>
      </w:r>
      <w:r w:rsidR="00494926" w:rsidRPr="004A1A6D">
        <w:rPr>
          <w:rFonts w:ascii="Arial" w:eastAsia="Arial" w:hAnsi="Arial" w:cs="Arial"/>
          <w:sz w:val="22"/>
          <w:szCs w:val="22"/>
          <w:lang w:val="fr-CA"/>
        </w:rPr>
        <w:t>fournissait</w:t>
      </w:r>
      <w:r w:rsidR="00792FE4" w:rsidRPr="004A1A6D">
        <w:rPr>
          <w:rFonts w:ascii="Arial" w:eastAsia="Arial" w:hAnsi="Arial" w:cs="Arial"/>
          <w:sz w:val="22"/>
          <w:szCs w:val="22"/>
          <w:lang w:val="fr-CA"/>
        </w:rPr>
        <w:t xml:space="preserve"> </w:t>
      </w:r>
      <w:r w:rsidR="009E29B4" w:rsidRPr="004A1A6D">
        <w:rPr>
          <w:rFonts w:ascii="Arial" w:eastAsia="Arial" w:hAnsi="Arial" w:cs="Arial"/>
          <w:sz w:val="22"/>
          <w:szCs w:val="22"/>
          <w:lang w:val="fr-CA"/>
        </w:rPr>
        <w:t xml:space="preserve">des renseignements </w:t>
      </w:r>
      <w:r w:rsidR="00003B40" w:rsidRPr="004A1A6D">
        <w:rPr>
          <w:rFonts w:ascii="Arial" w:eastAsia="Arial" w:hAnsi="Arial" w:cs="Arial"/>
          <w:sz w:val="22"/>
          <w:szCs w:val="22"/>
          <w:lang w:val="fr-CA"/>
        </w:rPr>
        <w:t>de bas</w:t>
      </w:r>
      <w:r w:rsidR="009E29B4" w:rsidRPr="004A1A6D">
        <w:rPr>
          <w:rFonts w:ascii="Arial" w:eastAsia="Arial" w:hAnsi="Arial" w:cs="Arial"/>
          <w:sz w:val="22"/>
          <w:szCs w:val="22"/>
          <w:lang w:val="fr-CA"/>
        </w:rPr>
        <w:t xml:space="preserve">e </w:t>
      </w:r>
      <w:r w:rsidR="008926B8" w:rsidRPr="004A1A6D">
        <w:rPr>
          <w:rFonts w:ascii="Arial" w:eastAsia="Arial" w:hAnsi="Arial" w:cs="Arial"/>
          <w:sz w:val="22"/>
          <w:szCs w:val="22"/>
          <w:lang w:val="fr-CA"/>
        </w:rPr>
        <w:t>au sujet des</w:t>
      </w:r>
      <w:r w:rsidR="009E29B4" w:rsidRPr="004A1A6D">
        <w:rPr>
          <w:rFonts w:ascii="Arial" w:eastAsia="Arial" w:hAnsi="Arial" w:cs="Arial"/>
          <w:sz w:val="22"/>
          <w:szCs w:val="22"/>
          <w:lang w:val="fr-CA"/>
        </w:rPr>
        <w:t xml:space="preserve"> </w:t>
      </w:r>
      <w:r w:rsidR="00003B40" w:rsidRPr="004A1A6D">
        <w:rPr>
          <w:rFonts w:ascii="Arial" w:eastAsia="Arial" w:hAnsi="Arial" w:cs="Arial"/>
          <w:sz w:val="22"/>
          <w:szCs w:val="22"/>
          <w:lang w:val="fr-CA"/>
        </w:rPr>
        <w:t>production</w:t>
      </w:r>
      <w:r w:rsidR="009E29B4" w:rsidRPr="004A1A6D">
        <w:rPr>
          <w:rFonts w:ascii="Arial" w:eastAsia="Arial" w:hAnsi="Arial" w:cs="Arial"/>
          <w:sz w:val="22"/>
          <w:szCs w:val="22"/>
          <w:lang w:val="fr-CA"/>
        </w:rPr>
        <w:t>s</w:t>
      </w:r>
      <w:r w:rsidR="00003B40" w:rsidRPr="004A1A6D">
        <w:rPr>
          <w:rFonts w:ascii="Arial" w:eastAsia="Arial" w:hAnsi="Arial" w:cs="Arial"/>
          <w:sz w:val="22"/>
          <w:szCs w:val="22"/>
          <w:lang w:val="fr-CA"/>
        </w:rPr>
        <w:t xml:space="preserve"> indépendante</w:t>
      </w:r>
      <w:r w:rsidR="009E29B4" w:rsidRPr="004A1A6D">
        <w:rPr>
          <w:rFonts w:ascii="Arial" w:eastAsia="Arial" w:hAnsi="Arial" w:cs="Arial"/>
          <w:sz w:val="22"/>
          <w:szCs w:val="22"/>
          <w:lang w:val="fr-CA"/>
        </w:rPr>
        <w:t>s</w:t>
      </w:r>
      <w:r w:rsidR="00003B40" w:rsidRPr="004A1A6D">
        <w:rPr>
          <w:rFonts w:ascii="Arial" w:eastAsia="Arial" w:hAnsi="Arial" w:cs="Arial"/>
          <w:sz w:val="22"/>
          <w:szCs w:val="22"/>
          <w:lang w:val="fr-CA"/>
        </w:rPr>
        <w:t xml:space="preserve"> </w:t>
      </w:r>
      <w:r w:rsidR="002E4AEA" w:rsidRPr="004A1A6D">
        <w:rPr>
          <w:rFonts w:ascii="Arial" w:eastAsia="Arial" w:hAnsi="Arial" w:cs="Arial"/>
          <w:sz w:val="22"/>
          <w:szCs w:val="22"/>
          <w:lang w:val="fr-CA"/>
        </w:rPr>
        <w:t xml:space="preserve">chez </w:t>
      </w:r>
      <w:r w:rsidR="00003B40" w:rsidRPr="004A1A6D">
        <w:rPr>
          <w:rFonts w:ascii="Arial" w:eastAsia="Arial" w:hAnsi="Arial" w:cs="Arial"/>
          <w:sz w:val="22"/>
          <w:szCs w:val="22"/>
          <w:lang w:val="fr-CA"/>
        </w:rPr>
        <w:t xml:space="preserve">Bell Média. </w:t>
      </w:r>
      <w:r w:rsidR="00356CD5" w:rsidRPr="004A1A6D">
        <w:rPr>
          <w:rFonts w:ascii="Arial" w:eastAsia="Arial" w:hAnsi="Arial" w:cs="Arial"/>
          <w:sz w:val="22"/>
          <w:szCs w:val="22"/>
          <w:lang w:val="fr-CA"/>
        </w:rPr>
        <w:t xml:space="preserve"> </w:t>
      </w:r>
      <w:r w:rsidR="009E29B4" w:rsidRPr="004A1A6D">
        <w:rPr>
          <w:rFonts w:ascii="Arial" w:eastAsia="Arial" w:hAnsi="Arial" w:cs="Arial"/>
          <w:sz w:val="22"/>
          <w:szCs w:val="22"/>
          <w:lang w:val="fr-CA"/>
        </w:rPr>
        <w:t>L</w:t>
      </w:r>
      <w:r w:rsidR="00396D37">
        <w:rPr>
          <w:rFonts w:ascii="Arial" w:eastAsia="Arial" w:hAnsi="Arial" w:cs="Arial"/>
          <w:sz w:val="22"/>
          <w:szCs w:val="22"/>
          <w:lang w:val="fr-CA"/>
        </w:rPr>
        <w:t>'</w:t>
      </w:r>
      <w:r w:rsidR="009E29B4" w:rsidRPr="004A1A6D">
        <w:rPr>
          <w:rFonts w:ascii="Arial" w:eastAsia="Arial" w:hAnsi="Arial" w:cs="Arial"/>
          <w:sz w:val="22"/>
          <w:szCs w:val="22"/>
          <w:lang w:val="fr-CA"/>
        </w:rPr>
        <w:t xml:space="preserve">annexe A présentait des </w:t>
      </w:r>
      <w:r w:rsidR="00792FE4" w:rsidRPr="004A1A6D">
        <w:rPr>
          <w:rFonts w:ascii="Arial" w:eastAsia="Arial" w:hAnsi="Arial" w:cs="Arial"/>
          <w:sz w:val="22"/>
          <w:szCs w:val="22"/>
          <w:lang w:val="fr-CA"/>
        </w:rPr>
        <w:t xml:space="preserve">données </w:t>
      </w:r>
      <w:r w:rsidR="009E29B4" w:rsidRPr="004A1A6D">
        <w:rPr>
          <w:rFonts w:ascii="Arial" w:eastAsia="Arial" w:hAnsi="Arial" w:cs="Arial"/>
          <w:sz w:val="22"/>
          <w:szCs w:val="22"/>
          <w:lang w:val="fr-CA"/>
        </w:rPr>
        <w:t>sommaires</w:t>
      </w:r>
      <w:r w:rsidR="00792FE4" w:rsidRPr="004A1A6D">
        <w:rPr>
          <w:rFonts w:ascii="Arial" w:eastAsia="Arial" w:hAnsi="Arial" w:cs="Arial"/>
          <w:sz w:val="22"/>
          <w:szCs w:val="22"/>
          <w:lang w:val="fr-CA"/>
        </w:rPr>
        <w:t xml:space="preserve"> pour les principaux rôles de création dans chacune des trois catégories (c</w:t>
      </w:r>
      <w:r w:rsidR="00396D37">
        <w:rPr>
          <w:rFonts w:ascii="Arial" w:eastAsia="Arial" w:hAnsi="Arial" w:cs="Arial"/>
          <w:sz w:val="22"/>
          <w:szCs w:val="22"/>
          <w:lang w:val="fr-CA"/>
        </w:rPr>
        <w:t>'</w:t>
      </w:r>
      <w:r w:rsidR="00792FE4" w:rsidRPr="004A1A6D">
        <w:rPr>
          <w:rFonts w:ascii="Arial" w:eastAsia="Arial" w:hAnsi="Arial" w:cs="Arial"/>
          <w:sz w:val="22"/>
          <w:szCs w:val="22"/>
          <w:lang w:val="fr-CA"/>
        </w:rPr>
        <w:t xml:space="preserve">est-à-dire les </w:t>
      </w:r>
      <w:r w:rsidR="00BF3A6A" w:rsidRPr="004A1A6D">
        <w:rPr>
          <w:rFonts w:ascii="Arial" w:eastAsia="Arial" w:hAnsi="Arial" w:cs="Arial"/>
          <w:sz w:val="22"/>
          <w:szCs w:val="22"/>
          <w:lang w:val="fr-CA"/>
        </w:rPr>
        <w:t xml:space="preserve">émissions </w:t>
      </w:r>
      <w:r w:rsidR="00792FE4" w:rsidRPr="004A1A6D">
        <w:rPr>
          <w:rFonts w:ascii="Arial" w:eastAsia="Arial" w:hAnsi="Arial" w:cs="Arial"/>
          <w:sz w:val="22"/>
          <w:szCs w:val="22"/>
          <w:lang w:val="fr-CA"/>
        </w:rPr>
        <w:t xml:space="preserve">dramatiques, les </w:t>
      </w:r>
      <w:r w:rsidR="0083659A" w:rsidRPr="004A1A6D">
        <w:rPr>
          <w:rFonts w:ascii="Arial" w:eastAsia="Arial" w:hAnsi="Arial" w:cs="Arial"/>
          <w:sz w:val="22"/>
          <w:szCs w:val="22"/>
          <w:lang w:val="fr-CA"/>
        </w:rPr>
        <w:t>émissions comiques</w:t>
      </w:r>
      <w:r w:rsidR="00792FE4" w:rsidRPr="004A1A6D">
        <w:rPr>
          <w:rFonts w:ascii="Arial" w:eastAsia="Arial" w:hAnsi="Arial" w:cs="Arial"/>
          <w:sz w:val="22"/>
          <w:szCs w:val="22"/>
          <w:lang w:val="fr-CA"/>
        </w:rPr>
        <w:t xml:space="preserve"> et les émissions factuelles)</w:t>
      </w:r>
      <w:r w:rsidR="00977F96" w:rsidRPr="004A1A6D">
        <w:rPr>
          <w:rFonts w:ascii="Arial" w:eastAsia="Arial" w:hAnsi="Arial" w:cs="Arial"/>
          <w:sz w:val="22"/>
          <w:szCs w:val="22"/>
          <w:lang w:val="fr-CA"/>
        </w:rPr>
        <w:t>.</w:t>
      </w:r>
      <w:r w:rsidR="009E29B4" w:rsidRPr="004A1A6D">
        <w:rPr>
          <w:rFonts w:ascii="Arial" w:eastAsia="Arial" w:hAnsi="Arial" w:cs="Arial"/>
          <w:sz w:val="22"/>
          <w:szCs w:val="22"/>
          <w:lang w:val="fr-CA"/>
        </w:rPr>
        <w:t xml:space="preserve"> </w:t>
      </w:r>
      <w:r w:rsidR="00356CD5" w:rsidRPr="004A1A6D">
        <w:rPr>
          <w:rFonts w:ascii="Arial" w:eastAsia="Arial" w:hAnsi="Arial" w:cs="Arial"/>
          <w:sz w:val="22"/>
          <w:szCs w:val="22"/>
          <w:lang w:val="fr-CA"/>
        </w:rPr>
        <w:t xml:space="preserve"> </w:t>
      </w:r>
      <w:r w:rsidR="00792FE4" w:rsidRPr="004A1A6D">
        <w:rPr>
          <w:rFonts w:ascii="Arial" w:eastAsia="Arial" w:hAnsi="Arial" w:cs="Arial"/>
          <w:sz w:val="22"/>
          <w:szCs w:val="22"/>
          <w:lang w:val="fr-CA"/>
        </w:rPr>
        <w:t xml:space="preserve">Nous avons mis à jour </w:t>
      </w:r>
      <w:r w:rsidR="00792FE4" w:rsidRPr="005C637F">
        <w:rPr>
          <w:rFonts w:ascii="Arial" w:eastAsia="Arial" w:hAnsi="Arial" w:cs="Arial"/>
          <w:sz w:val="22"/>
          <w:szCs w:val="22"/>
          <w:lang w:val="fr-CA"/>
        </w:rPr>
        <w:t>l</w:t>
      </w:r>
      <w:r w:rsidR="00396D37" w:rsidRPr="005C637F">
        <w:rPr>
          <w:rFonts w:ascii="Arial" w:eastAsia="Arial" w:hAnsi="Arial" w:cs="Arial"/>
          <w:sz w:val="22"/>
          <w:szCs w:val="22"/>
          <w:lang w:val="fr-CA"/>
        </w:rPr>
        <w:t>'</w:t>
      </w:r>
      <w:r w:rsidR="009E29B4" w:rsidRPr="005C637F">
        <w:rPr>
          <w:rFonts w:ascii="Arial" w:eastAsia="Arial" w:hAnsi="Arial" w:cs="Arial"/>
          <w:sz w:val="22"/>
          <w:szCs w:val="22"/>
          <w:lang w:val="fr-CA"/>
        </w:rPr>
        <w:t>annexe A</w:t>
      </w:r>
      <w:r w:rsidR="009E29B4" w:rsidRPr="004A1A6D">
        <w:rPr>
          <w:rFonts w:ascii="Arial" w:eastAsia="Arial" w:hAnsi="Arial" w:cs="Arial"/>
          <w:sz w:val="22"/>
          <w:szCs w:val="22"/>
          <w:lang w:val="fr-CA"/>
        </w:rPr>
        <w:t xml:space="preserve"> pour </w:t>
      </w:r>
      <w:r w:rsidR="00792FE4" w:rsidRPr="004A1A6D">
        <w:rPr>
          <w:rFonts w:ascii="Arial" w:eastAsia="Arial" w:hAnsi="Arial" w:cs="Arial"/>
          <w:sz w:val="22"/>
          <w:szCs w:val="22"/>
          <w:lang w:val="fr-CA"/>
        </w:rPr>
        <w:t xml:space="preserve">y inclure également les </w:t>
      </w:r>
      <w:r w:rsidR="00494926" w:rsidRPr="004A1A6D">
        <w:rPr>
          <w:rFonts w:ascii="Arial" w:eastAsia="Arial" w:hAnsi="Arial" w:cs="Arial"/>
          <w:sz w:val="22"/>
          <w:szCs w:val="22"/>
          <w:lang w:val="fr-CA"/>
        </w:rPr>
        <w:t xml:space="preserve">données </w:t>
      </w:r>
      <w:r w:rsidR="009E29B4" w:rsidRPr="004A1A6D">
        <w:rPr>
          <w:rFonts w:ascii="Arial" w:eastAsia="Arial" w:hAnsi="Arial" w:cs="Arial"/>
          <w:sz w:val="22"/>
          <w:szCs w:val="22"/>
          <w:lang w:val="fr-CA"/>
        </w:rPr>
        <w:t>de la dernière ann</w:t>
      </w:r>
      <w:r w:rsidR="00977F96" w:rsidRPr="004A1A6D">
        <w:rPr>
          <w:rFonts w:ascii="Arial" w:eastAsia="Arial" w:hAnsi="Arial" w:cs="Arial"/>
          <w:sz w:val="22"/>
          <w:szCs w:val="22"/>
          <w:lang w:val="fr-CA"/>
        </w:rPr>
        <w:t>ée de radiodiffusion</w:t>
      </w:r>
      <w:r w:rsidR="00792FE4" w:rsidRPr="004A1A6D">
        <w:rPr>
          <w:rFonts w:ascii="Arial" w:eastAsia="Arial" w:hAnsi="Arial" w:cs="Arial"/>
          <w:sz w:val="22"/>
          <w:szCs w:val="22"/>
          <w:lang w:val="fr-CA"/>
        </w:rPr>
        <w:t xml:space="preserve">. </w:t>
      </w:r>
      <w:r w:rsidR="00BD1EC4">
        <w:rPr>
          <w:rFonts w:ascii="Arial" w:eastAsia="Arial" w:hAnsi="Arial" w:cs="Arial"/>
          <w:sz w:val="22"/>
          <w:szCs w:val="22"/>
          <w:lang w:val="fr-CA"/>
        </w:rPr>
        <w:t xml:space="preserve"> </w:t>
      </w:r>
      <w:r w:rsidR="009E29B4" w:rsidRPr="004A1A6D">
        <w:rPr>
          <w:rFonts w:ascii="Arial" w:eastAsia="Arial" w:hAnsi="Arial" w:cs="Arial"/>
          <w:sz w:val="22"/>
          <w:szCs w:val="22"/>
          <w:lang w:val="fr-CA"/>
        </w:rPr>
        <w:t>Il s</w:t>
      </w:r>
      <w:r w:rsidR="00396D37">
        <w:rPr>
          <w:rFonts w:ascii="Arial" w:eastAsia="Arial" w:hAnsi="Arial" w:cs="Arial"/>
          <w:sz w:val="22"/>
          <w:szCs w:val="22"/>
          <w:lang w:val="fr-CA"/>
        </w:rPr>
        <w:t>'</w:t>
      </w:r>
      <w:r w:rsidR="009E29B4" w:rsidRPr="004A1A6D">
        <w:rPr>
          <w:rFonts w:ascii="Arial" w:eastAsia="Arial" w:hAnsi="Arial" w:cs="Arial"/>
          <w:sz w:val="22"/>
          <w:szCs w:val="22"/>
          <w:lang w:val="fr-CA"/>
        </w:rPr>
        <w:t>agit d</w:t>
      </w:r>
      <w:r w:rsidR="00396D37">
        <w:rPr>
          <w:rFonts w:ascii="Arial" w:eastAsia="Arial" w:hAnsi="Arial" w:cs="Arial"/>
          <w:sz w:val="22"/>
          <w:szCs w:val="22"/>
          <w:lang w:val="fr-CA"/>
        </w:rPr>
        <w:t>'</w:t>
      </w:r>
      <w:r w:rsidR="009E29B4" w:rsidRPr="004A1A6D">
        <w:rPr>
          <w:rFonts w:ascii="Arial" w:eastAsia="Arial" w:hAnsi="Arial" w:cs="Arial"/>
          <w:sz w:val="22"/>
          <w:szCs w:val="22"/>
          <w:lang w:val="fr-CA"/>
        </w:rPr>
        <w:t>un résumé des renseignements détaillés dans le rapport de production de Bell Média déposé le 30</w:t>
      </w:r>
      <w:r w:rsidR="00A210C4" w:rsidRPr="004A1A6D">
        <w:rPr>
          <w:rFonts w:ascii="Arial" w:eastAsia="Arial" w:hAnsi="Arial" w:cs="Arial"/>
          <w:sz w:val="22"/>
          <w:szCs w:val="22"/>
          <w:lang w:val="fr-CA"/>
        </w:rPr>
        <w:t> </w:t>
      </w:r>
      <w:r w:rsidR="00977F96" w:rsidRPr="004A1A6D">
        <w:rPr>
          <w:rFonts w:ascii="Arial" w:eastAsia="Arial" w:hAnsi="Arial" w:cs="Arial"/>
          <w:sz w:val="22"/>
          <w:szCs w:val="22"/>
          <w:lang w:val="fr-CA"/>
        </w:rPr>
        <w:t xml:space="preserve">novembre </w:t>
      </w:r>
      <w:r w:rsidR="00977F96" w:rsidRPr="0044559B">
        <w:rPr>
          <w:rFonts w:ascii="Arial" w:eastAsia="Arial" w:hAnsi="Arial" w:cs="Arial"/>
          <w:sz w:val="22"/>
          <w:szCs w:val="22"/>
          <w:lang w:val="fr-CA"/>
        </w:rPr>
        <w:t>202</w:t>
      </w:r>
      <w:r w:rsidR="005E3000" w:rsidRPr="00270C68">
        <w:rPr>
          <w:rFonts w:ascii="Arial" w:eastAsia="Arial" w:hAnsi="Arial" w:cs="Arial"/>
          <w:sz w:val="22"/>
          <w:szCs w:val="22"/>
          <w:lang w:val="fr-CA"/>
        </w:rPr>
        <w:t>4</w:t>
      </w:r>
      <w:r w:rsidR="009E29B4" w:rsidRPr="0044559B">
        <w:rPr>
          <w:rFonts w:ascii="Arial" w:eastAsia="Arial" w:hAnsi="Arial" w:cs="Arial"/>
          <w:sz w:val="22"/>
          <w:szCs w:val="22"/>
          <w:lang w:val="fr-CA"/>
        </w:rPr>
        <w:t>.</w:t>
      </w:r>
    </w:p>
    <w:p w14:paraId="4FE65351" w14:textId="2C79A8FD" w:rsidR="00947F37" w:rsidRPr="004A1A6D" w:rsidRDefault="00947F37" w:rsidP="004A1A6D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5217374C" w14:textId="12940F10" w:rsidR="00255BA3" w:rsidRPr="0044559B" w:rsidRDefault="00255BA3" w:rsidP="004A1A6D">
      <w:pPr>
        <w:pStyle w:val="ListParagraph"/>
        <w:numPr>
          <w:ilvl w:val="0"/>
          <w:numId w:val="9"/>
        </w:numPr>
        <w:tabs>
          <w:tab w:val="left" w:pos="720"/>
        </w:tabs>
        <w:ind w:left="0" w:firstLine="0"/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4A1A6D">
        <w:rPr>
          <w:rFonts w:ascii="Arial" w:hAnsi="Arial" w:cs="Arial"/>
          <w:sz w:val="22"/>
          <w:szCs w:val="22"/>
          <w:lang w:val="fr-FR"/>
        </w:rPr>
        <w:t xml:space="preserve">Le Fonds des médias du Canada (FMC) a développé séparément des initiatives </w:t>
      </w:r>
      <w:r w:rsidR="00383245" w:rsidRPr="004A1A6D">
        <w:rPr>
          <w:rFonts w:ascii="Arial" w:hAnsi="Arial" w:cs="Arial"/>
          <w:sz w:val="22"/>
          <w:szCs w:val="22"/>
          <w:lang w:val="fr-FR"/>
        </w:rPr>
        <w:t xml:space="preserve">visant à </w:t>
      </w:r>
      <w:r w:rsidRPr="004A1A6D">
        <w:rPr>
          <w:rFonts w:ascii="Arial" w:hAnsi="Arial" w:cs="Arial"/>
          <w:sz w:val="22"/>
          <w:szCs w:val="22"/>
          <w:lang w:val="fr-FR"/>
        </w:rPr>
        <w:t>accroître la parité entre les sexes dans les postes clés de création</w:t>
      </w:r>
      <w:r w:rsidR="00711605" w:rsidRPr="004A1A6D">
        <w:rPr>
          <w:rFonts w:ascii="Arial" w:hAnsi="Arial" w:cs="Arial"/>
          <w:sz w:val="22"/>
          <w:szCs w:val="22"/>
          <w:lang w:val="fr-FR"/>
        </w:rPr>
        <w:t xml:space="preserve"> (qui diffèrent de ceux identifiés par le </w:t>
      </w:r>
      <w:r w:rsidR="000210A3" w:rsidRPr="004A1A6D">
        <w:rPr>
          <w:rFonts w:ascii="Arial" w:hAnsi="Arial" w:cs="Arial"/>
          <w:sz w:val="22"/>
          <w:szCs w:val="22"/>
          <w:lang w:val="fr-FR"/>
        </w:rPr>
        <w:t>Conseil</w:t>
      </w:r>
      <w:r w:rsidR="00711605" w:rsidRPr="004A1A6D">
        <w:rPr>
          <w:rFonts w:ascii="Arial" w:hAnsi="Arial" w:cs="Arial"/>
          <w:sz w:val="22"/>
          <w:szCs w:val="22"/>
          <w:lang w:val="fr-FR"/>
        </w:rPr>
        <w:t>).</w:t>
      </w:r>
      <w:r w:rsidRPr="004A1A6D">
        <w:rPr>
          <w:rFonts w:ascii="Arial" w:hAnsi="Arial" w:cs="Arial"/>
          <w:sz w:val="22"/>
          <w:szCs w:val="22"/>
          <w:lang w:val="fr-FR"/>
        </w:rPr>
        <w:t xml:space="preserve"> </w:t>
      </w:r>
      <w:r w:rsidR="00356CD5" w:rsidRPr="004A1A6D">
        <w:rPr>
          <w:rFonts w:ascii="Arial" w:hAnsi="Arial" w:cs="Arial"/>
          <w:sz w:val="22"/>
          <w:szCs w:val="22"/>
          <w:lang w:val="fr-FR"/>
        </w:rPr>
        <w:t xml:space="preserve"> </w:t>
      </w:r>
      <w:r w:rsidR="00711605" w:rsidRPr="004A1A6D">
        <w:rPr>
          <w:rFonts w:ascii="Arial" w:hAnsi="Arial" w:cs="Arial"/>
          <w:sz w:val="22"/>
          <w:szCs w:val="22"/>
          <w:lang w:val="fr-FR"/>
        </w:rPr>
        <w:t>Les</w:t>
      </w:r>
      <w:r w:rsidR="006D57A4" w:rsidRPr="004A1A6D">
        <w:rPr>
          <w:rFonts w:ascii="Arial" w:hAnsi="Arial" w:cs="Arial"/>
          <w:sz w:val="22"/>
          <w:szCs w:val="22"/>
          <w:lang w:val="fr-FR"/>
        </w:rPr>
        <w:t xml:space="preserve"> </w:t>
      </w:r>
      <w:r w:rsidRPr="004A1A6D">
        <w:rPr>
          <w:rFonts w:ascii="Arial" w:hAnsi="Arial" w:cs="Arial"/>
          <w:sz w:val="22"/>
          <w:szCs w:val="22"/>
          <w:lang w:val="fr-FR"/>
        </w:rPr>
        <w:t xml:space="preserve">radiodiffuseurs </w:t>
      </w:r>
      <w:r w:rsidR="00711605" w:rsidRPr="004A1A6D">
        <w:rPr>
          <w:rFonts w:ascii="Arial" w:hAnsi="Arial" w:cs="Arial"/>
          <w:sz w:val="22"/>
          <w:szCs w:val="22"/>
          <w:lang w:val="fr-FR"/>
        </w:rPr>
        <w:t xml:space="preserve">sont tenus </w:t>
      </w:r>
      <w:r w:rsidR="003B28D8" w:rsidRPr="004A1A6D">
        <w:rPr>
          <w:rFonts w:ascii="Arial" w:hAnsi="Arial" w:cs="Arial"/>
          <w:sz w:val="22"/>
          <w:szCs w:val="22"/>
          <w:lang w:val="fr-FR"/>
        </w:rPr>
        <w:t>d</w:t>
      </w:r>
      <w:r w:rsidR="00396D37">
        <w:rPr>
          <w:rFonts w:ascii="Arial" w:hAnsi="Arial" w:cs="Arial"/>
          <w:sz w:val="22"/>
          <w:szCs w:val="22"/>
          <w:lang w:val="fr-FR"/>
        </w:rPr>
        <w:t>'</w:t>
      </w:r>
      <w:r w:rsidR="003B28D8" w:rsidRPr="004A1A6D">
        <w:rPr>
          <w:rFonts w:ascii="Arial" w:hAnsi="Arial" w:cs="Arial"/>
          <w:sz w:val="22"/>
          <w:szCs w:val="22"/>
          <w:lang w:val="fr-FR"/>
        </w:rPr>
        <w:t>affecter</w:t>
      </w:r>
      <w:r w:rsidR="00711605" w:rsidRPr="004A1A6D">
        <w:rPr>
          <w:rFonts w:ascii="Arial" w:hAnsi="Arial" w:cs="Arial"/>
          <w:sz w:val="22"/>
          <w:szCs w:val="22"/>
          <w:lang w:val="fr-FR"/>
        </w:rPr>
        <w:t xml:space="preserve"> au moins</w:t>
      </w:r>
      <w:r w:rsidRPr="004A1A6D">
        <w:rPr>
          <w:rFonts w:ascii="Arial" w:hAnsi="Arial" w:cs="Arial"/>
          <w:sz w:val="22"/>
          <w:szCs w:val="22"/>
          <w:lang w:val="fr-FR"/>
        </w:rPr>
        <w:t xml:space="preserve"> </w:t>
      </w:r>
      <w:r w:rsidR="00711605" w:rsidRPr="004A1A6D">
        <w:rPr>
          <w:rFonts w:ascii="Arial" w:hAnsi="Arial" w:cs="Arial"/>
          <w:sz w:val="22"/>
          <w:szCs w:val="22"/>
          <w:lang w:val="fr-FR"/>
        </w:rPr>
        <w:t>une partie de leur</w:t>
      </w:r>
      <w:r w:rsidR="003B28D8" w:rsidRPr="004A1A6D">
        <w:rPr>
          <w:rFonts w:ascii="Arial" w:hAnsi="Arial" w:cs="Arial"/>
          <w:sz w:val="22"/>
          <w:szCs w:val="22"/>
          <w:lang w:val="fr-FR"/>
        </w:rPr>
        <w:t>s</w:t>
      </w:r>
      <w:r w:rsidR="00711605" w:rsidRPr="004A1A6D">
        <w:rPr>
          <w:rFonts w:ascii="Arial" w:hAnsi="Arial" w:cs="Arial"/>
          <w:sz w:val="22"/>
          <w:szCs w:val="22"/>
          <w:lang w:val="fr-FR"/>
        </w:rPr>
        <w:t xml:space="preserve"> </w:t>
      </w:r>
      <w:r w:rsidR="003B28D8" w:rsidRPr="004A1A6D">
        <w:rPr>
          <w:rFonts w:ascii="Arial" w:hAnsi="Arial" w:cs="Arial"/>
          <w:sz w:val="22"/>
          <w:szCs w:val="22"/>
          <w:lang w:val="fr-FR"/>
        </w:rPr>
        <w:t>allocations d</w:t>
      </w:r>
      <w:r w:rsidR="00396D37">
        <w:rPr>
          <w:rFonts w:ascii="Arial" w:hAnsi="Arial" w:cs="Arial"/>
          <w:sz w:val="22"/>
          <w:szCs w:val="22"/>
          <w:lang w:val="fr-FR"/>
        </w:rPr>
        <w:t>'</w:t>
      </w:r>
      <w:r w:rsidR="00711605" w:rsidRPr="004A1A6D">
        <w:rPr>
          <w:rFonts w:ascii="Arial" w:hAnsi="Arial" w:cs="Arial"/>
          <w:sz w:val="22"/>
          <w:szCs w:val="22"/>
          <w:lang w:val="fr-FR"/>
        </w:rPr>
        <w:t xml:space="preserve">enveloppe </w:t>
      </w:r>
      <w:r w:rsidR="003B28D8" w:rsidRPr="004A1A6D">
        <w:rPr>
          <w:rFonts w:ascii="Arial" w:hAnsi="Arial" w:cs="Arial"/>
          <w:sz w:val="22"/>
          <w:szCs w:val="22"/>
          <w:lang w:val="fr-FR"/>
        </w:rPr>
        <w:t xml:space="preserve">de rendement </w:t>
      </w:r>
      <w:r w:rsidR="00711605" w:rsidRPr="004A1A6D">
        <w:rPr>
          <w:rFonts w:ascii="Arial" w:hAnsi="Arial" w:cs="Arial"/>
          <w:sz w:val="22"/>
          <w:szCs w:val="22"/>
          <w:lang w:val="fr-FR"/>
        </w:rPr>
        <w:t xml:space="preserve">du FMC </w:t>
      </w:r>
      <w:r w:rsidRPr="004A1A6D">
        <w:rPr>
          <w:rFonts w:ascii="Arial" w:hAnsi="Arial" w:cs="Arial"/>
          <w:sz w:val="22"/>
          <w:szCs w:val="22"/>
          <w:lang w:val="fr-FR"/>
        </w:rPr>
        <w:t xml:space="preserve">à </w:t>
      </w:r>
      <w:r w:rsidRPr="004A1A6D">
        <w:rPr>
          <w:rFonts w:ascii="Arial" w:eastAsia="Arial" w:hAnsi="Arial" w:cs="Arial"/>
          <w:sz w:val="22"/>
          <w:szCs w:val="22"/>
          <w:lang w:val="fr-CA"/>
        </w:rPr>
        <w:t>des</w:t>
      </w:r>
      <w:r w:rsidRPr="004A1A6D">
        <w:rPr>
          <w:rFonts w:ascii="Arial" w:hAnsi="Arial" w:cs="Arial"/>
          <w:sz w:val="22"/>
          <w:szCs w:val="22"/>
          <w:lang w:val="fr-FR"/>
        </w:rPr>
        <w:t xml:space="preserve"> projets </w:t>
      </w:r>
      <w:r w:rsidR="00711605" w:rsidRPr="004A1A6D">
        <w:rPr>
          <w:rFonts w:ascii="Arial" w:hAnsi="Arial" w:cs="Arial"/>
          <w:sz w:val="22"/>
          <w:szCs w:val="22"/>
          <w:lang w:val="fr-FR"/>
        </w:rPr>
        <w:t>dans lesquels</w:t>
      </w:r>
      <w:r w:rsidRPr="004A1A6D">
        <w:rPr>
          <w:rFonts w:ascii="Arial" w:hAnsi="Arial" w:cs="Arial"/>
          <w:sz w:val="22"/>
          <w:szCs w:val="22"/>
          <w:lang w:val="fr-FR"/>
        </w:rPr>
        <w:t xml:space="preserve"> au moins 40 % du nombre total de postes clés</w:t>
      </w:r>
      <w:r w:rsidR="003D698E" w:rsidRPr="004A1A6D">
        <w:rPr>
          <w:rFonts w:ascii="Arial" w:hAnsi="Arial" w:cs="Arial"/>
          <w:sz w:val="22"/>
          <w:szCs w:val="22"/>
          <w:lang w:val="fr-FR"/>
        </w:rPr>
        <w:t xml:space="preserve"> de création</w:t>
      </w:r>
      <w:r w:rsidR="00025AF6" w:rsidRPr="004A1A6D">
        <w:rPr>
          <w:rFonts w:ascii="Arial" w:hAnsi="Arial" w:cs="Arial"/>
          <w:sz w:val="22"/>
          <w:szCs w:val="22"/>
          <w:lang w:val="fr-FR"/>
        </w:rPr>
        <w:t xml:space="preserve"> </w:t>
      </w:r>
      <w:r w:rsidRPr="004A1A6D">
        <w:rPr>
          <w:rFonts w:ascii="Arial" w:hAnsi="Arial" w:cs="Arial"/>
          <w:sz w:val="22"/>
          <w:szCs w:val="22"/>
          <w:lang w:val="fr-FR"/>
        </w:rPr>
        <w:t xml:space="preserve">sont </w:t>
      </w:r>
      <w:r w:rsidR="006D57A4" w:rsidRPr="004A1A6D">
        <w:rPr>
          <w:rFonts w:ascii="Arial" w:hAnsi="Arial" w:cs="Arial"/>
          <w:sz w:val="22"/>
          <w:szCs w:val="22"/>
          <w:lang w:val="fr-FR"/>
        </w:rPr>
        <w:t>occupés</w:t>
      </w:r>
      <w:r w:rsidRPr="004A1A6D">
        <w:rPr>
          <w:rFonts w:ascii="Arial" w:hAnsi="Arial" w:cs="Arial"/>
          <w:sz w:val="22"/>
          <w:szCs w:val="22"/>
          <w:lang w:val="fr-FR"/>
        </w:rPr>
        <w:t xml:space="preserve"> par des femmes</w:t>
      </w:r>
      <w:r w:rsidR="001578F9" w:rsidRPr="004A1A6D">
        <w:rPr>
          <w:rFonts w:ascii="Arial" w:hAnsi="Arial" w:cs="Arial"/>
          <w:sz w:val="22"/>
          <w:szCs w:val="22"/>
          <w:lang w:val="fr-FR"/>
        </w:rPr>
        <w:t xml:space="preserve">. </w:t>
      </w:r>
      <w:r w:rsidR="00356CD5" w:rsidRPr="004A1A6D">
        <w:rPr>
          <w:rFonts w:ascii="Arial" w:hAnsi="Arial" w:cs="Arial"/>
          <w:sz w:val="22"/>
          <w:szCs w:val="22"/>
          <w:lang w:val="fr-FR"/>
        </w:rPr>
        <w:t xml:space="preserve"> </w:t>
      </w:r>
      <w:r w:rsidR="00F326C7" w:rsidRPr="00181476">
        <w:rPr>
          <w:rFonts w:ascii="Arial" w:hAnsi="Arial" w:cs="Arial"/>
          <w:sz w:val="22"/>
          <w:szCs w:val="22"/>
          <w:lang w:val="fr-FR"/>
        </w:rPr>
        <w:t>Les seuils fixés par le FMC ont commencé à 15 % de l</w:t>
      </w:r>
      <w:r w:rsidR="00396D37" w:rsidRPr="00181476">
        <w:rPr>
          <w:rFonts w:ascii="Arial" w:hAnsi="Arial" w:cs="Arial"/>
          <w:sz w:val="22"/>
          <w:szCs w:val="22"/>
          <w:lang w:val="fr-FR"/>
        </w:rPr>
        <w:t>'</w:t>
      </w:r>
      <w:r w:rsidR="00F326C7" w:rsidRPr="00181476">
        <w:rPr>
          <w:rFonts w:ascii="Arial" w:hAnsi="Arial" w:cs="Arial"/>
          <w:sz w:val="22"/>
          <w:szCs w:val="22"/>
          <w:lang w:val="fr-FR"/>
        </w:rPr>
        <w:t>enveloppe de chaque radiodiffuseur en 2017, et sont maintenant à 50</w:t>
      </w:r>
      <w:r w:rsidR="00F326C7" w:rsidRPr="00181476">
        <w:rPr>
          <w:rFonts w:ascii="Arial" w:hAnsi="Arial" w:cs="Arial"/>
          <w:color w:val="FF0000"/>
          <w:sz w:val="22"/>
          <w:szCs w:val="22"/>
          <w:lang w:val="fr-FR"/>
        </w:rPr>
        <w:t xml:space="preserve"> </w:t>
      </w:r>
      <w:r w:rsidR="00F326C7" w:rsidRPr="00181476">
        <w:rPr>
          <w:rFonts w:ascii="Arial" w:hAnsi="Arial" w:cs="Arial"/>
          <w:sz w:val="22"/>
          <w:szCs w:val="22"/>
          <w:lang w:val="fr-FR"/>
        </w:rPr>
        <w:t xml:space="preserve">% en </w:t>
      </w:r>
      <w:r w:rsidR="00F326C7" w:rsidRPr="0044559B">
        <w:rPr>
          <w:rFonts w:ascii="Arial" w:hAnsi="Arial" w:cs="Arial"/>
          <w:sz w:val="22"/>
          <w:szCs w:val="22"/>
          <w:lang w:val="fr-FR"/>
        </w:rPr>
        <w:t>202</w:t>
      </w:r>
      <w:r w:rsidR="005E3000" w:rsidRPr="00270C68">
        <w:rPr>
          <w:rFonts w:ascii="Arial" w:hAnsi="Arial" w:cs="Arial"/>
          <w:sz w:val="22"/>
          <w:szCs w:val="22"/>
          <w:lang w:val="fr-FR"/>
        </w:rPr>
        <w:t>4</w:t>
      </w:r>
      <w:r w:rsidR="00F326C7" w:rsidRPr="0044559B">
        <w:rPr>
          <w:rFonts w:ascii="Arial" w:hAnsi="Arial" w:cs="Arial"/>
          <w:sz w:val="22"/>
          <w:szCs w:val="22"/>
          <w:lang w:val="fr-FR"/>
        </w:rPr>
        <w:t>.</w:t>
      </w:r>
    </w:p>
    <w:p w14:paraId="5FB140FD" w14:textId="77777777" w:rsidR="00255BA3" w:rsidRPr="004A1A6D" w:rsidRDefault="00255BA3" w:rsidP="004A1A6D">
      <w:pPr>
        <w:ind w:left="0" w:firstLine="0"/>
        <w:jc w:val="both"/>
        <w:rPr>
          <w:rFonts w:ascii="Arial" w:hAnsi="Arial" w:cs="Arial"/>
          <w:sz w:val="22"/>
          <w:szCs w:val="22"/>
          <w:lang w:val="fr-FR"/>
        </w:rPr>
      </w:pPr>
    </w:p>
    <w:p w14:paraId="2E1716B5" w14:textId="4F5AD870" w:rsidR="00891764" w:rsidRPr="002E1B6D" w:rsidRDefault="00891764" w:rsidP="004A1A6D">
      <w:pPr>
        <w:pStyle w:val="ListParagraph"/>
        <w:numPr>
          <w:ilvl w:val="0"/>
          <w:numId w:val="9"/>
        </w:numPr>
        <w:tabs>
          <w:tab w:val="left" w:pos="720"/>
        </w:tabs>
        <w:ind w:left="0" w:firstLine="0"/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4A1A6D">
        <w:rPr>
          <w:rFonts w:ascii="Arial" w:hAnsi="Arial" w:cs="Arial"/>
          <w:sz w:val="22"/>
          <w:szCs w:val="22"/>
          <w:lang w:val="fr-FR"/>
        </w:rPr>
        <w:t xml:space="preserve">Le libellé actuel de nos </w:t>
      </w:r>
      <w:r w:rsidR="00711605" w:rsidRPr="004A1A6D">
        <w:rPr>
          <w:rFonts w:ascii="Arial" w:hAnsi="Arial" w:cs="Arial"/>
          <w:sz w:val="22"/>
          <w:szCs w:val="22"/>
          <w:lang w:val="fr-FR"/>
        </w:rPr>
        <w:t xml:space="preserve">ententes </w:t>
      </w:r>
      <w:r w:rsidRPr="004A1A6D">
        <w:rPr>
          <w:rFonts w:ascii="Arial" w:hAnsi="Arial" w:cs="Arial"/>
          <w:sz w:val="22"/>
          <w:szCs w:val="22"/>
          <w:lang w:val="fr-FR"/>
        </w:rPr>
        <w:t xml:space="preserve">avec les producteurs indique </w:t>
      </w:r>
      <w:r w:rsidR="008F110A" w:rsidRPr="004A1A6D">
        <w:rPr>
          <w:rFonts w:ascii="Arial" w:hAnsi="Arial" w:cs="Arial"/>
          <w:sz w:val="22"/>
          <w:szCs w:val="22"/>
          <w:lang w:val="fr-FR"/>
        </w:rPr>
        <w:t xml:space="preserve">expressément </w:t>
      </w:r>
      <w:r w:rsidRPr="004A1A6D">
        <w:rPr>
          <w:rFonts w:ascii="Arial" w:hAnsi="Arial" w:cs="Arial"/>
          <w:sz w:val="22"/>
          <w:szCs w:val="22"/>
          <w:lang w:val="fr-FR"/>
        </w:rPr>
        <w:t xml:space="preserve">un tel objectif de financement et </w:t>
      </w:r>
      <w:r w:rsidR="00711605" w:rsidRPr="004A1A6D">
        <w:rPr>
          <w:rFonts w:ascii="Arial" w:hAnsi="Arial" w:cs="Arial"/>
          <w:sz w:val="22"/>
          <w:szCs w:val="22"/>
          <w:lang w:val="fr-FR"/>
        </w:rPr>
        <w:t>exige des</w:t>
      </w:r>
      <w:r w:rsidRPr="004A1A6D">
        <w:rPr>
          <w:rFonts w:ascii="Arial" w:hAnsi="Arial" w:cs="Arial"/>
          <w:sz w:val="22"/>
          <w:szCs w:val="22"/>
          <w:lang w:val="fr-FR"/>
        </w:rPr>
        <w:t xml:space="preserve"> producteurs </w:t>
      </w:r>
      <w:r w:rsidR="00711605" w:rsidRPr="004A1A6D">
        <w:rPr>
          <w:rFonts w:ascii="Arial" w:hAnsi="Arial" w:cs="Arial"/>
          <w:sz w:val="22"/>
          <w:szCs w:val="22"/>
          <w:lang w:val="fr-FR"/>
        </w:rPr>
        <w:t>qu</w:t>
      </w:r>
      <w:r w:rsidR="00396D37">
        <w:rPr>
          <w:rFonts w:ascii="Arial" w:hAnsi="Arial" w:cs="Arial"/>
          <w:sz w:val="22"/>
          <w:szCs w:val="22"/>
          <w:lang w:val="fr-FR"/>
        </w:rPr>
        <w:t>'</w:t>
      </w:r>
      <w:r w:rsidR="00711605" w:rsidRPr="004A1A6D">
        <w:rPr>
          <w:rFonts w:ascii="Arial" w:hAnsi="Arial" w:cs="Arial"/>
          <w:sz w:val="22"/>
          <w:szCs w:val="22"/>
          <w:lang w:val="fr-FR"/>
        </w:rPr>
        <w:t xml:space="preserve">ils fassent </w:t>
      </w:r>
      <w:r w:rsidRPr="004A1A6D">
        <w:rPr>
          <w:rFonts w:ascii="Arial" w:hAnsi="Arial" w:cs="Arial"/>
          <w:sz w:val="22"/>
          <w:szCs w:val="22"/>
          <w:lang w:val="fr-FR"/>
        </w:rPr>
        <w:t xml:space="preserve">de leur mieux pour </w:t>
      </w:r>
      <w:r w:rsidR="00711605" w:rsidRPr="004A1A6D">
        <w:rPr>
          <w:rFonts w:ascii="Arial" w:hAnsi="Arial" w:cs="Arial"/>
          <w:sz w:val="22"/>
          <w:szCs w:val="22"/>
          <w:lang w:val="fr-FR"/>
        </w:rPr>
        <w:t xml:space="preserve">satisfaire à </w:t>
      </w:r>
      <w:r w:rsidRPr="004A1A6D">
        <w:rPr>
          <w:rFonts w:ascii="Arial" w:hAnsi="Arial" w:cs="Arial"/>
          <w:sz w:val="22"/>
          <w:szCs w:val="22"/>
          <w:lang w:val="fr-FR"/>
        </w:rPr>
        <w:t>l</w:t>
      </w:r>
      <w:r w:rsidR="00396D37">
        <w:rPr>
          <w:rFonts w:ascii="Arial" w:hAnsi="Arial" w:cs="Arial"/>
          <w:sz w:val="22"/>
          <w:szCs w:val="22"/>
          <w:lang w:val="fr-FR"/>
        </w:rPr>
        <w:t>'</w:t>
      </w:r>
      <w:r w:rsidRPr="004A1A6D">
        <w:rPr>
          <w:rFonts w:ascii="Arial" w:hAnsi="Arial" w:cs="Arial"/>
          <w:sz w:val="22"/>
          <w:szCs w:val="22"/>
          <w:lang w:val="fr-FR"/>
        </w:rPr>
        <w:t>exigence de parité entre les sexes du FMC.</w:t>
      </w:r>
      <w:r w:rsidR="004E66BA" w:rsidRPr="004A1A6D">
        <w:rPr>
          <w:rFonts w:ascii="Arial" w:hAnsi="Arial" w:cs="Arial"/>
          <w:sz w:val="22"/>
          <w:szCs w:val="22"/>
          <w:lang w:val="fr-FR"/>
        </w:rPr>
        <w:t xml:space="preserve"> </w:t>
      </w:r>
      <w:r w:rsidR="00430F23" w:rsidRPr="004A1A6D">
        <w:rPr>
          <w:rFonts w:ascii="Arial" w:hAnsi="Arial" w:cs="Arial"/>
          <w:sz w:val="22"/>
          <w:szCs w:val="22"/>
          <w:lang w:val="fr-FR"/>
        </w:rPr>
        <w:t xml:space="preserve"> </w:t>
      </w:r>
      <w:r w:rsidR="00C135C5" w:rsidRPr="002E1B6D">
        <w:rPr>
          <w:rFonts w:ascii="Arial" w:hAnsi="Arial" w:cs="Arial"/>
          <w:sz w:val="22"/>
          <w:szCs w:val="22"/>
          <w:lang w:val="fr-FR"/>
        </w:rPr>
        <w:t>Dans les</w:t>
      </w:r>
      <w:r w:rsidR="00F326C7" w:rsidRPr="002E1B6D">
        <w:rPr>
          <w:rFonts w:ascii="Arial" w:hAnsi="Arial" w:cs="Arial"/>
          <w:sz w:val="22"/>
          <w:szCs w:val="22"/>
          <w:lang w:val="fr-FR"/>
        </w:rPr>
        <w:t xml:space="preserve"> dernière</w:t>
      </w:r>
      <w:r w:rsidR="00C135C5" w:rsidRPr="002E1B6D">
        <w:rPr>
          <w:rFonts w:ascii="Arial" w:hAnsi="Arial" w:cs="Arial"/>
          <w:sz w:val="22"/>
          <w:szCs w:val="22"/>
          <w:lang w:val="fr-FR"/>
        </w:rPr>
        <w:t>s</w:t>
      </w:r>
      <w:r w:rsidR="00F326C7" w:rsidRPr="002E1B6D">
        <w:rPr>
          <w:rFonts w:ascii="Arial" w:hAnsi="Arial" w:cs="Arial"/>
          <w:sz w:val="22"/>
          <w:szCs w:val="22"/>
          <w:lang w:val="fr-FR"/>
        </w:rPr>
        <w:t xml:space="preserve"> enveloppe</w:t>
      </w:r>
      <w:r w:rsidR="00C135C5" w:rsidRPr="002E1B6D">
        <w:rPr>
          <w:rFonts w:ascii="Arial" w:hAnsi="Arial" w:cs="Arial"/>
          <w:sz w:val="22"/>
          <w:szCs w:val="22"/>
          <w:lang w:val="fr-FR"/>
        </w:rPr>
        <w:t>s</w:t>
      </w:r>
      <w:r w:rsidR="00F326C7" w:rsidRPr="002E1B6D">
        <w:rPr>
          <w:rFonts w:ascii="Arial" w:hAnsi="Arial" w:cs="Arial"/>
          <w:sz w:val="22"/>
          <w:szCs w:val="22"/>
          <w:lang w:val="fr-FR"/>
        </w:rPr>
        <w:t xml:space="preserve"> de rendement de langue française</w:t>
      </w:r>
      <w:r w:rsidR="00C135C5" w:rsidRPr="002E1B6D">
        <w:rPr>
          <w:rFonts w:ascii="Arial" w:hAnsi="Arial" w:cs="Arial"/>
          <w:sz w:val="22"/>
          <w:szCs w:val="22"/>
          <w:lang w:val="fr-FR"/>
        </w:rPr>
        <w:t xml:space="preserve"> et anglaise</w:t>
      </w:r>
      <w:r w:rsidR="00F326C7" w:rsidRPr="002E1B6D">
        <w:rPr>
          <w:rFonts w:ascii="Arial" w:hAnsi="Arial" w:cs="Arial"/>
          <w:sz w:val="22"/>
          <w:szCs w:val="22"/>
          <w:lang w:val="fr-FR"/>
        </w:rPr>
        <w:t xml:space="preserve"> du FMC, </w:t>
      </w:r>
      <w:r w:rsidR="00C135C5" w:rsidRPr="002E1B6D">
        <w:rPr>
          <w:rFonts w:ascii="Arial" w:hAnsi="Arial" w:cs="Arial"/>
          <w:sz w:val="22"/>
          <w:szCs w:val="22"/>
          <w:lang w:val="fr-FR"/>
        </w:rPr>
        <w:t>nous avons dépassé l</w:t>
      </w:r>
      <w:r w:rsidR="00396D37" w:rsidRPr="002E1B6D">
        <w:rPr>
          <w:rFonts w:ascii="Arial" w:hAnsi="Arial" w:cs="Arial"/>
          <w:sz w:val="22"/>
          <w:szCs w:val="22"/>
          <w:lang w:val="fr-FR"/>
        </w:rPr>
        <w:t>'</w:t>
      </w:r>
      <w:r w:rsidR="00C135C5" w:rsidRPr="002E1B6D">
        <w:rPr>
          <w:rFonts w:ascii="Arial" w:hAnsi="Arial" w:cs="Arial"/>
          <w:sz w:val="22"/>
          <w:szCs w:val="22"/>
          <w:lang w:val="fr-FR"/>
        </w:rPr>
        <w:t>exigence de 50%.</w:t>
      </w:r>
    </w:p>
    <w:p w14:paraId="0A79A1B4" w14:textId="77777777" w:rsidR="003E6792" w:rsidRPr="004A1A6D" w:rsidRDefault="003E6792" w:rsidP="004A1A6D">
      <w:pPr>
        <w:ind w:left="0" w:firstLine="0"/>
        <w:jc w:val="both"/>
        <w:rPr>
          <w:rFonts w:ascii="Arial" w:hAnsi="Arial" w:cs="Arial"/>
          <w:sz w:val="22"/>
          <w:szCs w:val="22"/>
          <w:lang w:val="fr-CA"/>
        </w:rPr>
      </w:pPr>
    </w:p>
    <w:p w14:paraId="773D3B19" w14:textId="77777777" w:rsidR="003601FA" w:rsidRPr="004A1A6D" w:rsidRDefault="00466D00" w:rsidP="004A1A6D">
      <w:pPr>
        <w:pStyle w:val="Heading1"/>
        <w:jc w:val="both"/>
        <w:rPr>
          <w:rFonts w:cs="Arial"/>
          <w:szCs w:val="22"/>
          <w:lang w:val="fr-FR"/>
        </w:rPr>
      </w:pPr>
      <w:bookmarkStart w:id="8" w:name="_Toc20835786"/>
      <w:bookmarkStart w:id="9" w:name="_Toc347147805"/>
      <w:bookmarkStart w:id="10" w:name="_Toc505178475"/>
      <w:bookmarkEnd w:id="8"/>
      <w:r w:rsidRPr="004A1A6D">
        <w:rPr>
          <w:rFonts w:cs="Arial"/>
          <w:szCs w:val="22"/>
          <w:u w:val="none"/>
          <w:lang w:val="fr-CA"/>
        </w:rPr>
        <w:tab/>
      </w:r>
      <w:bookmarkStart w:id="11" w:name="_Toc125548269"/>
      <w:r w:rsidR="00E805D8" w:rsidRPr="004A1A6D">
        <w:rPr>
          <w:rFonts w:cs="Arial"/>
          <w:szCs w:val="22"/>
          <w:lang w:val="fr-FR"/>
        </w:rPr>
        <w:t>SENSIBILISATION</w:t>
      </w:r>
      <w:bookmarkEnd w:id="11"/>
    </w:p>
    <w:p w14:paraId="03111D94" w14:textId="77777777" w:rsidR="003601FA" w:rsidRPr="004A1A6D" w:rsidRDefault="003601FA" w:rsidP="004A1A6D">
      <w:pPr>
        <w:ind w:left="0" w:firstLine="0"/>
        <w:jc w:val="both"/>
        <w:rPr>
          <w:rFonts w:ascii="Arial" w:hAnsi="Arial" w:cs="Arial"/>
          <w:sz w:val="22"/>
          <w:szCs w:val="22"/>
          <w:lang w:val="fr-FR"/>
        </w:rPr>
      </w:pPr>
    </w:p>
    <w:p w14:paraId="38DEFF9A" w14:textId="1790B3A6" w:rsidR="003601FA" w:rsidRPr="004A1A6D" w:rsidRDefault="00003B40" w:rsidP="004A1A6D">
      <w:pPr>
        <w:pStyle w:val="ListParagraph"/>
        <w:numPr>
          <w:ilvl w:val="0"/>
          <w:numId w:val="9"/>
        </w:numPr>
        <w:tabs>
          <w:tab w:val="left" w:pos="720"/>
        </w:tabs>
        <w:ind w:left="0" w:firstLine="0"/>
        <w:jc w:val="both"/>
        <w:rPr>
          <w:rFonts w:ascii="Arial" w:hAnsi="Arial" w:cs="Arial"/>
          <w:sz w:val="22"/>
          <w:szCs w:val="22"/>
          <w:lang w:val="fr-FR"/>
        </w:rPr>
      </w:pPr>
      <w:r w:rsidRPr="004A1A6D">
        <w:rPr>
          <w:rFonts w:ascii="Arial" w:eastAsia="Arial" w:hAnsi="Arial" w:cs="Arial"/>
          <w:sz w:val="22"/>
          <w:szCs w:val="22"/>
          <w:lang w:val="fr-CA"/>
        </w:rPr>
        <w:t xml:space="preserve">Bell Média collabore étroitement avec les producteurs canadiens afin de veiller à ce que </w:t>
      </w:r>
      <w:r w:rsidR="005E2237" w:rsidRPr="004A1A6D">
        <w:rPr>
          <w:rFonts w:ascii="Arial" w:eastAsia="Arial" w:hAnsi="Arial" w:cs="Arial"/>
          <w:sz w:val="22"/>
          <w:szCs w:val="22"/>
          <w:lang w:val="fr-CA"/>
        </w:rPr>
        <w:t>notre</w:t>
      </w:r>
      <w:r w:rsidRPr="004A1A6D">
        <w:rPr>
          <w:rFonts w:ascii="Arial" w:eastAsia="Arial" w:hAnsi="Arial" w:cs="Arial"/>
          <w:sz w:val="22"/>
          <w:szCs w:val="22"/>
          <w:lang w:val="fr-CA"/>
        </w:rPr>
        <w:t xml:space="preserve"> programmation canadienne comprenne différents poi</w:t>
      </w:r>
      <w:r w:rsidR="0043620F" w:rsidRPr="004A1A6D">
        <w:rPr>
          <w:rFonts w:ascii="Arial" w:eastAsia="Arial" w:hAnsi="Arial" w:cs="Arial"/>
          <w:sz w:val="22"/>
          <w:szCs w:val="22"/>
          <w:lang w:val="fr-CA"/>
        </w:rPr>
        <w:t>nts de vue</w:t>
      </w:r>
      <w:r w:rsidR="00AE5595" w:rsidRPr="004A1A6D">
        <w:rPr>
          <w:rFonts w:ascii="Arial" w:eastAsia="Arial" w:hAnsi="Arial" w:cs="Arial"/>
          <w:sz w:val="22"/>
          <w:szCs w:val="22"/>
          <w:lang w:val="fr-CA"/>
        </w:rPr>
        <w:t xml:space="preserve"> et idées créatrices. </w:t>
      </w:r>
      <w:r w:rsidR="00430F23" w:rsidRPr="004A1A6D">
        <w:rPr>
          <w:rFonts w:ascii="Arial" w:eastAsia="Arial" w:hAnsi="Arial" w:cs="Arial"/>
          <w:sz w:val="22"/>
          <w:szCs w:val="22"/>
          <w:lang w:val="fr-CA"/>
        </w:rPr>
        <w:t xml:space="preserve"> </w:t>
      </w:r>
      <w:r w:rsidRPr="004A1A6D">
        <w:rPr>
          <w:rFonts w:ascii="Arial" w:hAnsi="Arial" w:cs="Arial"/>
          <w:sz w:val="22"/>
          <w:szCs w:val="22"/>
          <w:lang w:val="fr-CA"/>
        </w:rPr>
        <w:t>Sous la direction de nos</w:t>
      </w:r>
      <w:r w:rsidR="00E02DEF" w:rsidRPr="004A1A6D">
        <w:rPr>
          <w:rFonts w:ascii="Arial" w:hAnsi="Arial" w:cs="Arial"/>
          <w:sz w:val="22"/>
          <w:szCs w:val="22"/>
          <w:lang w:val="fr-CA"/>
        </w:rPr>
        <w:t xml:space="preserve"> cadres supérieurs</w:t>
      </w:r>
      <w:r w:rsidRPr="004A1A6D">
        <w:rPr>
          <w:rFonts w:ascii="Arial" w:hAnsi="Arial" w:cs="Arial"/>
          <w:sz w:val="22"/>
          <w:szCs w:val="22"/>
          <w:lang w:val="fr-CA"/>
        </w:rPr>
        <w:t xml:space="preserve">, l'équipe de </w:t>
      </w:r>
      <w:r w:rsidR="00E02DEF" w:rsidRPr="004A1A6D">
        <w:rPr>
          <w:rFonts w:ascii="Arial" w:hAnsi="Arial" w:cs="Arial"/>
          <w:sz w:val="22"/>
          <w:szCs w:val="22"/>
          <w:lang w:val="fr-CA"/>
        </w:rPr>
        <w:t xml:space="preserve">la </w:t>
      </w:r>
      <w:r w:rsidRPr="004A1A6D">
        <w:rPr>
          <w:rFonts w:ascii="Arial" w:hAnsi="Arial" w:cs="Arial"/>
          <w:sz w:val="22"/>
          <w:szCs w:val="22"/>
          <w:lang w:val="fr-CA"/>
        </w:rPr>
        <w:t xml:space="preserve">programmation originale continue </w:t>
      </w:r>
      <w:r w:rsidR="00AE2D2E" w:rsidRPr="004A1A6D">
        <w:rPr>
          <w:rFonts w:ascii="Arial" w:hAnsi="Arial" w:cs="Arial"/>
          <w:sz w:val="22"/>
          <w:szCs w:val="22"/>
          <w:lang w:val="fr-CA"/>
        </w:rPr>
        <w:t>d</w:t>
      </w:r>
      <w:r w:rsidR="00396D37">
        <w:rPr>
          <w:rFonts w:ascii="Arial" w:hAnsi="Arial" w:cs="Arial"/>
          <w:sz w:val="22"/>
          <w:szCs w:val="22"/>
          <w:lang w:val="fr-CA"/>
        </w:rPr>
        <w:t>'</w:t>
      </w:r>
      <w:r w:rsidR="00AE2D2E" w:rsidRPr="004A1A6D">
        <w:rPr>
          <w:rFonts w:ascii="Arial" w:hAnsi="Arial" w:cs="Arial"/>
          <w:sz w:val="22"/>
          <w:szCs w:val="22"/>
          <w:lang w:val="fr-CA"/>
        </w:rPr>
        <w:t xml:space="preserve">être en contact régulier </w:t>
      </w:r>
      <w:r w:rsidRPr="004A1A6D">
        <w:rPr>
          <w:rFonts w:ascii="Arial" w:hAnsi="Arial" w:cs="Arial"/>
          <w:sz w:val="22"/>
          <w:szCs w:val="22"/>
          <w:lang w:val="fr-CA"/>
        </w:rPr>
        <w:t xml:space="preserve">avec la communauté </w:t>
      </w:r>
      <w:r w:rsidR="00407044">
        <w:rPr>
          <w:rFonts w:ascii="Arial" w:hAnsi="Arial" w:cs="Arial"/>
          <w:sz w:val="22"/>
          <w:szCs w:val="22"/>
          <w:lang w:val="fr-CA"/>
        </w:rPr>
        <w:t xml:space="preserve">canadienne </w:t>
      </w:r>
      <w:r w:rsidRPr="004A1A6D">
        <w:rPr>
          <w:rFonts w:ascii="Arial" w:hAnsi="Arial" w:cs="Arial"/>
          <w:sz w:val="22"/>
          <w:szCs w:val="22"/>
          <w:lang w:val="fr-CA"/>
        </w:rPr>
        <w:t xml:space="preserve">de production et avec </w:t>
      </w:r>
      <w:r w:rsidR="00AE2D2E" w:rsidRPr="004A1A6D">
        <w:rPr>
          <w:rFonts w:ascii="Arial" w:hAnsi="Arial" w:cs="Arial"/>
          <w:sz w:val="22"/>
          <w:szCs w:val="22"/>
          <w:lang w:val="fr-CA"/>
        </w:rPr>
        <w:t>les</w:t>
      </w:r>
      <w:r w:rsidRPr="004A1A6D">
        <w:rPr>
          <w:rFonts w:ascii="Arial" w:hAnsi="Arial" w:cs="Arial"/>
          <w:sz w:val="22"/>
          <w:szCs w:val="22"/>
          <w:lang w:val="fr-CA"/>
        </w:rPr>
        <w:t xml:space="preserve"> </w:t>
      </w:r>
      <w:r w:rsidR="00AE2D2E" w:rsidRPr="004A1A6D">
        <w:rPr>
          <w:rFonts w:ascii="Arial" w:hAnsi="Arial" w:cs="Arial"/>
          <w:sz w:val="22"/>
          <w:szCs w:val="22"/>
          <w:lang w:val="fr-CA"/>
        </w:rPr>
        <w:t>scénaristes</w:t>
      </w:r>
      <w:r w:rsidRPr="004A1A6D">
        <w:rPr>
          <w:rFonts w:ascii="Arial" w:hAnsi="Arial" w:cs="Arial"/>
          <w:sz w:val="22"/>
          <w:szCs w:val="22"/>
          <w:lang w:val="fr-CA"/>
        </w:rPr>
        <w:t xml:space="preserve">, </w:t>
      </w:r>
      <w:r w:rsidR="00AE2D2E" w:rsidRPr="004A1A6D">
        <w:rPr>
          <w:rFonts w:ascii="Arial" w:hAnsi="Arial" w:cs="Arial"/>
          <w:sz w:val="22"/>
          <w:szCs w:val="22"/>
          <w:lang w:val="fr-CA"/>
        </w:rPr>
        <w:t xml:space="preserve">les </w:t>
      </w:r>
      <w:r w:rsidRPr="004A1A6D">
        <w:rPr>
          <w:rFonts w:ascii="Arial" w:hAnsi="Arial" w:cs="Arial"/>
          <w:sz w:val="22"/>
          <w:szCs w:val="22"/>
          <w:lang w:val="fr-CA"/>
        </w:rPr>
        <w:t xml:space="preserve">réalisateurs et </w:t>
      </w:r>
      <w:r w:rsidR="00AE2D2E" w:rsidRPr="004A1A6D">
        <w:rPr>
          <w:rFonts w:ascii="Arial" w:hAnsi="Arial" w:cs="Arial"/>
          <w:sz w:val="22"/>
          <w:szCs w:val="22"/>
          <w:lang w:val="fr-CA"/>
        </w:rPr>
        <w:t xml:space="preserve">les </w:t>
      </w:r>
      <w:r w:rsidRPr="004A1A6D">
        <w:rPr>
          <w:rFonts w:ascii="Arial" w:hAnsi="Arial" w:cs="Arial"/>
          <w:sz w:val="22"/>
          <w:szCs w:val="22"/>
          <w:lang w:val="fr-CA"/>
        </w:rPr>
        <w:t xml:space="preserve">acteurs. </w:t>
      </w:r>
      <w:r w:rsidR="00430F23" w:rsidRPr="004A1A6D">
        <w:rPr>
          <w:rFonts w:ascii="Arial" w:hAnsi="Arial" w:cs="Arial"/>
          <w:sz w:val="22"/>
          <w:szCs w:val="22"/>
          <w:lang w:val="fr-CA"/>
        </w:rPr>
        <w:t xml:space="preserve"> </w:t>
      </w:r>
      <w:r w:rsidR="00407044">
        <w:rPr>
          <w:rFonts w:ascii="Arial" w:hAnsi="Arial" w:cs="Arial"/>
          <w:sz w:val="22"/>
          <w:szCs w:val="22"/>
          <w:lang w:val="fr-CA"/>
        </w:rPr>
        <w:t>Elle</w:t>
      </w:r>
      <w:r w:rsidR="00AE2D2E" w:rsidRPr="004A1A6D">
        <w:rPr>
          <w:rFonts w:ascii="Arial" w:hAnsi="Arial" w:cs="Arial"/>
          <w:sz w:val="22"/>
          <w:szCs w:val="22"/>
          <w:lang w:val="fr-CA"/>
        </w:rPr>
        <w:t xml:space="preserve"> </w:t>
      </w:r>
      <w:r w:rsidR="00407044">
        <w:rPr>
          <w:rFonts w:ascii="Arial" w:hAnsi="Arial" w:cs="Arial"/>
          <w:sz w:val="22"/>
          <w:szCs w:val="22"/>
          <w:lang w:val="fr-CA"/>
        </w:rPr>
        <w:t>est</w:t>
      </w:r>
      <w:r w:rsidR="00AE2D2E" w:rsidRPr="004A1A6D">
        <w:rPr>
          <w:rFonts w:ascii="Arial" w:hAnsi="Arial" w:cs="Arial"/>
          <w:sz w:val="22"/>
          <w:szCs w:val="22"/>
          <w:lang w:val="fr-CA"/>
        </w:rPr>
        <w:t xml:space="preserve"> </w:t>
      </w:r>
      <w:r w:rsidRPr="004A1A6D">
        <w:rPr>
          <w:rFonts w:ascii="Arial" w:hAnsi="Arial" w:cs="Arial"/>
          <w:sz w:val="22"/>
          <w:szCs w:val="22"/>
          <w:lang w:val="fr-CA"/>
        </w:rPr>
        <w:t>proacti</w:t>
      </w:r>
      <w:r w:rsidR="00407044">
        <w:rPr>
          <w:rFonts w:ascii="Arial" w:hAnsi="Arial" w:cs="Arial"/>
          <w:sz w:val="22"/>
          <w:szCs w:val="22"/>
          <w:lang w:val="fr-CA"/>
        </w:rPr>
        <w:t>ve</w:t>
      </w:r>
      <w:r w:rsidRPr="004A1A6D">
        <w:rPr>
          <w:rFonts w:ascii="Arial" w:hAnsi="Arial" w:cs="Arial"/>
          <w:sz w:val="22"/>
          <w:szCs w:val="22"/>
          <w:lang w:val="fr-CA"/>
        </w:rPr>
        <w:t xml:space="preserve"> dans </w:t>
      </w:r>
      <w:r w:rsidR="00407044">
        <w:rPr>
          <w:rFonts w:ascii="Arial" w:hAnsi="Arial" w:cs="Arial"/>
          <w:sz w:val="22"/>
          <w:szCs w:val="22"/>
          <w:lang w:val="fr-CA"/>
        </w:rPr>
        <w:t>sa</w:t>
      </w:r>
      <w:r w:rsidR="00AE2D2E" w:rsidRPr="004A1A6D">
        <w:rPr>
          <w:rFonts w:ascii="Arial" w:hAnsi="Arial" w:cs="Arial"/>
          <w:sz w:val="22"/>
          <w:szCs w:val="22"/>
          <w:lang w:val="fr-CA"/>
        </w:rPr>
        <w:t xml:space="preserve"> </w:t>
      </w:r>
      <w:r w:rsidRPr="004A1A6D">
        <w:rPr>
          <w:rFonts w:ascii="Arial" w:hAnsi="Arial" w:cs="Arial"/>
          <w:sz w:val="22"/>
          <w:szCs w:val="22"/>
          <w:lang w:val="fr-CA"/>
        </w:rPr>
        <w:t xml:space="preserve">recherche </w:t>
      </w:r>
      <w:r w:rsidR="00091E1C" w:rsidRPr="004A1A6D">
        <w:rPr>
          <w:rFonts w:ascii="Arial" w:hAnsi="Arial" w:cs="Arial"/>
          <w:sz w:val="22"/>
          <w:szCs w:val="22"/>
          <w:lang w:val="fr-CA"/>
        </w:rPr>
        <w:t xml:space="preserve">permanente </w:t>
      </w:r>
      <w:r w:rsidRPr="004A1A6D">
        <w:rPr>
          <w:rFonts w:ascii="Arial" w:hAnsi="Arial" w:cs="Arial"/>
          <w:sz w:val="22"/>
          <w:szCs w:val="22"/>
          <w:lang w:val="fr-CA"/>
        </w:rPr>
        <w:t xml:space="preserve">pour </w:t>
      </w:r>
      <w:r w:rsidR="0027330A" w:rsidRPr="004A1A6D">
        <w:rPr>
          <w:rFonts w:ascii="Arial" w:hAnsi="Arial" w:cs="Arial"/>
          <w:sz w:val="22"/>
          <w:szCs w:val="22"/>
          <w:lang w:val="fr-CA"/>
        </w:rPr>
        <w:t>i</w:t>
      </w:r>
      <w:r w:rsidR="00F45CAA" w:rsidRPr="004A1A6D">
        <w:rPr>
          <w:rFonts w:ascii="Arial" w:hAnsi="Arial" w:cs="Arial"/>
          <w:sz w:val="22"/>
          <w:szCs w:val="22"/>
          <w:lang w:val="fr-CA"/>
        </w:rPr>
        <w:t xml:space="preserve">dentifier </w:t>
      </w:r>
      <w:r w:rsidRPr="004A1A6D">
        <w:rPr>
          <w:rFonts w:ascii="Arial" w:hAnsi="Arial" w:cs="Arial"/>
          <w:sz w:val="22"/>
          <w:szCs w:val="22"/>
          <w:lang w:val="fr-CA"/>
        </w:rPr>
        <w:t>de nouveaux talents créatifs dans</w:t>
      </w:r>
      <w:r w:rsidR="00091E1C" w:rsidRPr="004A1A6D">
        <w:rPr>
          <w:rFonts w:ascii="Arial" w:hAnsi="Arial" w:cs="Arial"/>
          <w:sz w:val="22"/>
          <w:szCs w:val="22"/>
          <w:lang w:val="fr-CA"/>
        </w:rPr>
        <w:t xml:space="preserve"> </w:t>
      </w:r>
      <w:r w:rsidR="003C73E1" w:rsidRPr="004A1A6D">
        <w:rPr>
          <w:rFonts w:ascii="Arial" w:hAnsi="Arial" w:cs="Arial"/>
          <w:sz w:val="22"/>
          <w:szCs w:val="22"/>
          <w:lang w:val="fr-CA"/>
        </w:rPr>
        <w:t>les</w:t>
      </w:r>
      <w:r w:rsidR="00091E1C" w:rsidRPr="004A1A6D">
        <w:rPr>
          <w:rFonts w:ascii="Arial" w:hAnsi="Arial" w:cs="Arial"/>
          <w:sz w:val="22"/>
          <w:szCs w:val="22"/>
          <w:lang w:val="fr-CA"/>
        </w:rPr>
        <w:t xml:space="preserve"> productions </w:t>
      </w:r>
      <w:r w:rsidRPr="004A1A6D">
        <w:rPr>
          <w:rFonts w:ascii="Arial" w:hAnsi="Arial" w:cs="Arial"/>
          <w:sz w:val="22"/>
          <w:szCs w:val="22"/>
          <w:lang w:val="fr-CA"/>
        </w:rPr>
        <w:t xml:space="preserve">partout au Canada, et </w:t>
      </w:r>
      <w:r w:rsidR="003C73E1" w:rsidRPr="004A1A6D">
        <w:rPr>
          <w:rFonts w:ascii="Arial" w:hAnsi="Arial" w:cs="Arial"/>
          <w:sz w:val="22"/>
          <w:szCs w:val="22"/>
          <w:lang w:val="fr-CA"/>
        </w:rPr>
        <w:t xml:space="preserve">passe en revue </w:t>
      </w:r>
      <w:r w:rsidRPr="004A1A6D">
        <w:rPr>
          <w:rFonts w:ascii="Arial" w:hAnsi="Arial" w:cs="Arial"/>
          <w:sz w:val="22"/>
          <w:szCs w:val="22"/>
          <w:lang w:val="fr-CA"/>
        </w:rPr>
        <w:t xml:space="preserve">les talents canadiens </w:t>
      </w:r>
      <w:r w:rsidR="0032405B" w:rsidRPr="004A1A6D">
        <w:rPr>
          <w:rFonts w:ascii="Arial" w:hAnsi="Arial" w:cs="Arial"/>
          <w:sz w:val="22"/>
          <w:szCs w:val="22"/>
          <w:lang w:val="fr-CA"/>
        </w:rPr>
        <w:t xml:space="preserve">émergents </w:t>
      </w:r>
      <w:r w:rsidRPr="004A1A6D">
        <w:rPr>
          <w:rFonts w:ascii="Arial" w:hAnsi="Arial" w:cs="Arial"/>
          <w:sz w:val="22"/>
          <w:szCs w:val="22"/>
          <w:lang w:val="fr-CA"/>
        </w:rPr>
        <w:t xml:space="preserve">et les tendances actuelles en matière de programmation afin de stimuler de nouvelles </w:t>
      </w:r>
      <w:r w:rsidR="00892098" w:rsidRPr="004A1A6D">
        <w:rPr>
          <w:rFonts w:ascii="Arial" w:hAnsi="Arial" w:cs="Arial"/>
          <w:sz w:val="22"/>
          <w:szCs w:val="22"/>
          <w:lang w:val="fr-CA"/>
        </w:rPr>
        <w:t xml:space="preserve">idées </w:t>
      </w:r>
      <w:r w:rsidR="003C73E1" w:rsidRPr="004A1A6D">
        <w:rPr>
          <w:rFonts w:ascii="Arial" w:hAnsi="Arial" w:cs="Arial"/>
          <w:sz w:val="22"/>
          <w:szCs w:val="22"/>
          <w:lang w:val="fr-CA"/>
        </w:rPr>
        <w:t xml:space="preserve">de programmation </w:t>
      </w:r>
      <w:r w:rsidRPr="004A1A6D">
        <w:rPr>
          <w:rFonts w:ascii="Arial" w:hAnsi="Arial" w:cs="Arial"/>
          <w:sz w:val="22"/>
          <w:szCs w:val="22"/>
          <w:lang w:val="fr-CA"/>
        </w:rPr>
        <w:t>et d'activités de sensibilisation</w:t>
      </w:r>
      <w:r w:rsidR="008E6E71" w:rsidRPr="004A1A6D">
        <w:rPr>
          <w:rFonts w:ascii="Arial" w:hAnsi="Arial" w:cs="Arial"/>
          <w:sz w:val="22"/>
          <w:szCs w:val="22"/>
          <w:lang w:val="fr-CA"/>
        </w:rPr>
        <w:t>.</w:t>
      </w:r>
    </w:p>
    <w:p w14:paraId="5E0077E8" w14:textId="77777777" w:rsidR="00FE2625" w:rsidRPr="004A1A6D" w:rsidRDefault="00FE2625" w:rsidP="004A1A6D">
      <w:pPr>
        <w:ind w:left="0" w:firstLine="0"/>
        <w:jc w:val="both"/>
        <w:rPr>
          <w:rFonts w:ascii="Arial" w:hAnsi="Arial" w:cs="Arial"/>
          <w:sz w:val="22"/>
          <w:szCs w:val="22"/>
          <w:lang w:val="fr-CA"/>
        </w:rPr>
      </w:pPr>
    </w:p>
    <w:p w14:paraId="5304EBA0" w14:textId="38A2C219" w:rsidR="00CA4662" w:rsidRPr="003B0769" w:rsidRDefault="00CA4662" w:rsidP="004A1A6D">
      <w:pPr>
        <w:pStyle w:val="ListParagraph"/>
        <w:numPr>
          <w:ilvl w:val="0"/>
          <w:numId w:val="9"/>
        </w:numPr>
        <w:tabs>
          <w:tab w:val="left" w:pos="720"/>
        </w:tabs>
        <w:ind w:left="0" w:firstLine="0"/>
        <w:jc w:val="both"/>
        <w:rPr>
          <w:rFonts w:ascii="Arial" w:hAnsi="Arial" w:cs="Arial"/>
          <w:sz w:val="22"/>
          <w:szCs w:val="22"/>
          <w:lang w:val="fr-CA"/>
        </w:rPr>
      </w:pPr>
      <w:r w:rsidRPr="003B0769">
        <w:rPr>
          <w:rFonts w:ascii="Arial" w:hAnsi="Arial" w:cs="Arial"/>
          <w:sz w:val="22"/>
          <w:szCs w:val="22"/>
          <w:lang w:val="fr-CA"/>
        </w:rPr>
        <w:t>Au cours de l</w:t>
      </w:r>
      <w:r w:rsidR="00396D37" w:rsidRPr="003B0769">
        <w:rPr>
          <w:rFonts w:ascii="Arial" w:hAnsi="Arial" w:cs="Arial"/>
          <w:sz w:val="22"/>
          <w:szCs w:val="22"/>
          <w:lang w:val="fr-CA"/>
        </w:rPr>
        <w:t>'</w:t>
      </w:r>
      <w:r w:rsidRPr="003B0769">
        <w:rPr>
          <w:rFonts w:ascii="Arial" w:hAnsi="Arial" w:cs="Arial"/>
          <w:sz w:val="22"/>
          <w:szCs w:val="22"/>
          <w:lang w:val="fr-CA"/>
        </w:rPr>
        <w:t xml:space="preserve">année de radiodiffusion </w:t>
      </w:r>
      <w:r w:rsidR="00196868" w:rsidRPr="007D221C">
        <w:rPr>
          <w:rFonts w:ascii="Arial" w:hAnsi="Arial" w:cs="Arial"/>
          <w:sz w:val="22"/>
          <w:szCs w:val="22"/>
          <w:lang w:val="fr-CA"/>
        </w:rPr>
        <w:t>202</w:t>
      </w:r>
      <w:r w:rsidR="0015278B" w:rsidRPr="00270C68">
        <w:rPr>
          <w:rFonts w:ascii="Arial" w:hAnsi="Arial" w:cs="Arial"/>
          <w:sz w:val="22"/>
          <w:szCs w:val="22"/>
          <w:lang w:val="fr-CA"/>
        </w:rPr>
        <w:t>3</w:t>
      </w:r>
      <w:r w:rsidR="00196868" w:rsidRPr="007D221C">
        <w:rPr>
          <w:rFonts w:ascii="Arial" w:hAnsi="Arial" w:cs="Arial"/>
          <w:sz w:val="22"/>
          <w:szCs w:val="22"/>
          <w:lang w:val="fr-CA"/>
        </w:rPr>
        <w:t>-202</w:t>
      </w:r>
      <w:r w:rsidR="0015278B" w:rsidRPr="00270C68">
        <w:rPr>
          <w:rFonts w:ascii="Arial" w:hAnsi="Arial" w:cs="Arial"/>
          <w:sz w:val="22"/>
          <w:szCs w:val="22"/>
          <w:lang w:val="fr-CA"/>
        </w:rPr>
        <w:t>4</w:t>
      </w:r>
      <w:r w:rsidRPr="003B0769">
        <w:rPr>
          <w:rFonts w:ascii="Arial" w:hAnsi="Arial" w:cs="Arial"/>
          <w:sz w:val="22"/>
          <w:szCs w:val="22"/>
          <w:lang w:val="fr-CA"/>
        </w:rPr>
        <w:t xml:space="preserve">, </w:t>
      </w:r>
      <w:r w:rsidR="00627421" w:rsidRPr="003B0769">
        <w:rPr>
          <w:rFonts w:ascii="Arial" w:hAnsi="Arial" w:cs="Arial"/>
          <w:sz w:val="22"/>
          <w:szCs w:val="22"/>
          <w:lang w:val="fr-CA"/>
        </w:rPr>
        <w:t>le nombre de femme</w:t>
      </w:r>
      <w:r w:rsidR="006F6DD2" w:rsidRPr="003B0769">
        <w:rPr>
          <w:rFonts w:ascii="Arial" w:hAnsi="Arial" w:cs="Arial"/>
          <w:sz w:val="22"/>
          <w:szCs w:val="22"/>
          <w:lang w:val="fr-CA"/>
        </w:rPr>
        <w:t>s</w:t>
      </w:r>
      <w:r w:rsidR="00627421" w:rsidRPr="003B0769">
        <w:rPr>
          <w:rFonts w:ascii="Arial" w:hAnsi="Arial" w:cs="Arial"/>
          <w:sz w:val="22"/>
          <w:szCs w:val="22"/>
          <w:lang w:val="fr-CA"/>
        </w:rPr>
        <w:t xml:space="preserve"> occupant des postes clés au sein de </w:t>
      </w:r>
      <w:r w:rsidRPr="003B0769">
        <w:rPr>
          <w:rFonts w:ascii="Arial" w:hAnsi="Arial" w:cs="Arial"/>
          <w:sz w:val="22"/>
          <w:szCs w:val="22"/>
          <w:lang w:val="fr-CA"/>
        </w:rPr>
        <w:t>l</w:t>
      </w:r>
      <w:r w:rsidR="00396D37" w:rsidRPr="003B0769">
        <w:rPr>
          <w:rFonts w:ascii="Arial" w:hAnsi="Arial" w:cs="Arial"/>
          <w:sz w:val="22"/>
          <w:szCs w:val="22"/>
          <w:lang w:val="fr-CA"/>
        </w:rPr>
        <w:t>'</w:t>
      </w:r>
      <w:r w:rsidRPr="003B0769">
        <w:rPr>
          <w:rFonts w:ascii="Arial" w:hAnsi="Arial" w:cs="Arial"/>
          <w:sz w:val="22"/>
          <w:szCs w:val="22"/>
          <w:lang w:val="fr-CA"/>
        </w:rPr>
        <w:t>équipe de Bell Média Québec s</w:t>
      </w:r>
      <w:r w:rsidR="00396D37" w:rsidRPr="003B0769">
        <w:rPr>
          <w:rFonts w:ascii="Arial" w:hAnsi="Arial" w:cs="Arial"/>
          <w:sz w:val="22"/>
          <w:szCs w:val="22"/>
          <w:lang w:val="fr-CA"/>
        </w:rPr>
        <w:t>'</w:t>
      </w:r>
      <w:r w:rsidRPr="003B0769">
        <w:rPr>
          <w:rFonts w:ascii="Arial" w:hAnsi="Arial" w:cs="Arial"/>
          <w:sz w:val="22"/>
          <w:szCs w:val="22"/>
          <w:lang w:val="fr-CA"/>
        </w:rPr>
        <w:t xml:space="preserve">est </w:t>
      </w:r>
      <w:r w:rsidR="00B81B82" w:rsidRPr="003B0769">
        <w:rPr>
          <w:rFonts w:ascii="Arial" w:hAnsi="Arial" w:cs="Arial"/>
          <w:sz w:val="22"/>
          <w:szCs w:val="22"/>
          <w:lang w:val="fr-CA"/>
        </w:rPr>
        <w:t>maintenu</w:t>
      </w:r>
      <w:r w:rsidRPr="003B0769">
        <w:rPr>
          <w:rFonts w:ascii="Arial" w:hAnsi="Arial" w:cs="Arial"/>
          <w:sz w:val="22"/>
          <w:szCs w:val="22"/>
          <w:lang w:val="fr-CA"/>
        </w:rPr>
        <w:t>:</w:t>
      </w:r>
    </w:p>
    <w:p w14:paraId="7ED04BFD" w14:textId="77777777" w:rsidR="00CA4662" w:rsidRPr="00C9414C" w:rsidRDefault="00CA4662" w:rsidP="004A1A6D">
      <w:pPr>
        <w:ind w:left="0" w:firstLine="0"/>
        <w:jc w:val="both"/>
        <w:rPr>
          <w:rFonts w:ascii="Arial" w:hAnsi="Arial" w:cs="Arial"/>
          <w:sz w:val="22"/>
          <w:szCs w:val="22"/>
          <w:highlight w:val="cyan"/>
          <w:lang w:val="fr-CA"/>
        </w:rPr>
      </w:pPr>
    </w:p>
    <w:p w14:paraId="1F18BB2B" w14:textId="3A982022" w:rsidR="00B9045A" w:rsidRPr="00993FF7" w:rsidRDefault="00993FF7" w:rsidP="00C47D05">
      <w:pPr>
        <w:tabs>
          <w:tab w:val="left" w:pos="1440"/>
        </w:tabs>
        <w:ind w:left="1440" w:hanging="720"/>
        <w:jc w:val="both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lastRenderedPageBreak/>
        <w:t>-</w:t>
      </w:r>
      <w:r>
        <w:rPr>
          <w:rFonts w:ascii="Arial" w:hAnsi="Arial" w:cs="Arial"/>
          <w:sz w:val="22"/>
          <w:szCs w:val="22"/>
          <w:lang w:val="fr-CA"/>
        </w:rPr>
        <w:tab/>
      </w:r>
      <w:r w:rsidR="00B9045A" w:rsidRPr="00993FF7">
        <w:rPr>
          <w:rFonts w:ascii="Arial" w:hAnsi="Arial" w:cs="Arial"/>
          <w:sz w:val="22"/>
          <w:szCs w:val="22"/>
          <w:lang w:val="fr-CA"/>
        </w:rPr>
        <w:t>Suzane Landry est vice-présidente, développement de contenu, programmation et information de langue française;</w:t>
      </w:r>
    </w:p>
    <w:p w14:paraId="696AEC0A" w14:textId="4CDDE4BB" w:rsidR="00B9045A" w:rsidRPr="00993FF7" w:rsidRDefault="00993FF7" w:rsidP="00C47D05">
      <w:pPr>
        <w:tabs>
          <w:tab w:val="left" w:pos="1440"/>
        </w:tabs>
        <w:ind w:left="1440" w:hanging="720"/>
        <w:jc w:val="both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-</w:t>
      </w:r>
      <w:r>
        <w:rPr>
          <w:rFonts w:ascii="Arial" w:hAnsi="Arial" w:cs="Arial"/>
          <w:sz w:val="22"/>
          <w:szCs w:val="22"/>
          <w:lang w:val="fr-CA"/>
        </w:rPr>
        <w:tab/>
      </w:r>
      <w:r w:rsidR="00B9045A" w:rsidRPr="00993FF7">
        <w:rPr>
          <w:rFonts w:ascii="Arial" w:hAnsi="Arial" w:cs="Arial"/>
          <w:sz w:val="22"/>
          <w:szCs w:val="22"/>
          <w:lang w:val="fr-CA"/>
        </w:rPr>
        <w:t xml:space="preserve">Mélanie </w:t>
      </w:r>
      <w:proofErr w:type="spellStart"/>
      <w:r w:rsidR="00B9045A" w:rsidRPr="00993FF7">
        <w:rPr>
          <w:rFonts w:ascii="Arial" w:hAnsi="Arial" w:cs="Arial"/>
          <w:sz w:val="22"/>
          <w:szCs w:val="22"/>
          <w:lang w:val="fr-CA"/>
        </w:rPr>
        <w:t>Bhérer</w:t>
      </w:r>
      <w:proofErr w:type="spellEnd"/>
      <w:r w:rsidR="00B9045A" w:rsidRPr="00993FF7">
        <w:rPr>
          <w:rFonts w:ascii="Arial" w:hAnsi="Arial" w:cs="Arial"/>
          <w:sz w:val="22"/>
          <w:szCs w:val="22"/>
          <w:lang w:val="fr-CA"/>
        </w:rPr>
        <w:t xml:space="preserve"> est directrice générale, variété, style de vie, documentaire et numérique de langue française;</w:t>
      </w:r>
    </w:p>
    <w:p w14:paraId="05F0F592" w14:textId="502E15AC" w:rsidR="00B9045A" w:rsidRPr="00993FF7" w:rsidRDefault="00993FF7" w:rsidP="00C47D05">
      <w:pPr>
        <w:tabs>
          <w:tab w:val="left" w:pos="1440"/>
        </w:tabs>
        <w:ind w:left="1440" w:hanging="720"/>
        <w:jc w:val="both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-</w:t>
      </w:r>
      <w:r>
        <w:rPr>
          <w:rFonts w:ascii="Arial" w:hAnsi="Arial" w:cs="Arial"/>
          <w:sz w:val="22"/>
          <w:szCs w:val="22"/>
          <w:lang w:val="fr-CA"/>
        </w:rPr>
        <w:tab/>
      </w:r>
      <w:r w:rsidR="00B9045A" w:rsidRPr="00993FF7">
        <w:rPr>
          <w:rFonts w:ascii="Arial" w:hAnsi="Arial" w:cs="Arial"/>
          <w:sz w:val="22"/>
          <w:szCs w:val="22"/>
          <w:lang w:val="fr-CA"/>
        </w:rPr>
        <w:t>Sophie Parizeau est directrice générale, fiction de langue française;</w:t>
      </w:r>
    </w:p>
    <w:p w14:paraId="6EFE30D6" w14:textId="598DD371" w:rsidR="00B9045A" w:rsidRPr="00993FF7" w:rsidRDefault="00993FF7" w:rsidP="00C47D05">
      <w:pPr>
        <w:tabs>
          <w:tab w:val="left" w:pos="1440"/>
        </w:tabs>
        <w:ind w:left="1440" w:hanging="720"/>
        <w:jc w:val="both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-</w:t>
      </w:r>
      <w:r>
        <w:rPr>
          <w:rFonts w:ascii="Arial" w:hAnsi="Arial" w:cs="Arial"/>
          <w:sz w:val="22"/>
          <w:szCs w:val="22"/>
          <w:lang w:val="fr-CA"/>
        </w:rPr>
        <w:tab/>
      </w:r>
      <w:r w:rsidR="00B9045A" w:rsidRPr="00993FF7">
        <w:rPr>
          <w:rFonts w:ascii="Arial" w:hAnsi="Arial" w:cs="Arial"/>
          <w:sz w:val="22"/>
          <w:szCs w:val="22"/>
          <w:lang w:val="fr-CA"/>
        </w:rPr>
        <w:t>Lucie Quenneville est directrice générale, stratégies de programmation et acquisitions de langue française; et</w:t>
      </w:r>
    </w:p>
    <w:p w14:paraId="2B84E858" w14:textId="55E5EC10" w:rsidR="00181476" w:rsidRPr="00993FF7" w:rsidRDefault="00993FF7" w:rsidP="00C47D05">
      <w:pPr>
        <w:tabs>
          <w:tab w:val="left" w:pos="1440"/>
        </w:tabs>
        <w:ind w:left="1440" w:hanging="720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-</w:t>
      </w:r>
      <w:r>
        <w:rPr>
          <w:rFonts w:ascii="Arial" w:hAnsi="Arial" w:cs="Arial"/>
          <w:sz w:val="22"/>
          <w:szCs w:val="22"/>
          <w:lang w:val="fr-FR"/>
        </w:rPr>
        <w:tab/>
      </w:r>
      <w:r w:rsidR="00181476" w:rsidRPr="00993FF7">
        <w:rPr>
          <w:rFonts w:ascii="Arial" w:hAnsi="Arial" w:cs="Arial"/>
          <w:sz w:val="22"/>
          <w:szCs w:val="22"/>
          <w:lang w:val="fr-FR"/>
        </w:rPr>
        <w:t>Carlyn Klebuc</w:t>
      </w:r>
      <w:r w:rsidR="0065211E" w:rsidRPr="00993FF7">
        <w:rPr>
          <w:rFonts w:ascii="Arial" w:hAnsi="Arial" w:cs="Arial"/>
          <w:sz w:val="22"/>
          <w:szCs w:val="22"/>
          <w:lang w:val="fr-FR"/>
        </w:rPr>
        <w:t xml:space="preserve"> est</w:t>
      </w:r>
      <w:r w:rsidR="00181476" w:rsidRPr="00993FF7">
        <w:rPr>
          <w:rFonts w:ascii="Arial" w:hAnsi="Arial" w:cs="Arial"/>
          <w:sz w:val="22"/>
          <w:szCs w:val="22"/>
          <w:lang w:val="fr-FR"/>
        </w:rPr>
        <w:t xml:space="preserve"> </w:t>
      </w:r>
      <w:r w:rsidR="00B9045A" w:rsidRPr="00993FF7">
        <w:rPr>
          <w:rFonts w:ascii="Arial" w:hAnsi="Arial" w:cs="Arial"/>
          <w:sz w:val="22"/>
          <w:szCs w:val="22"/>
          <w:lang w:val="fr-CA"/>
        </w:rPr>
        <w:t>directrice générale, programmation originale de langue anglaise.</w:t>
      </w:r>
    </w:p>
    <w:p w14:paraId="09CDEBFD" w14:textId="77777777" w:rsidR="007A7663" w:rsidRPr="007A7663" w:rsidRDefault="007A7663" w:rsidP="004A1A6D">
      <w:pPr>
        <w:ind w:left="0" w:firstLine="0"/>
        <w:jc w:val="both"/>
        <w:rPr>
          <w:rFonts w:ascii="Arial" w:hAnsi="Arial" w:cs="Arial"/>
          <w:sz w:val="22"/>
          <w:szCs w:val="22"/>
          <w:lang w:val="fr-CA"/>
        </w:rPr>
      </w:pPr>
    </w:p>
    <w:p w14:paraId="4410EA1C" w14:textId="04D67242" w:rsidR="00CA4662" w:rsidRPr="004A1A6D" w:rsidRDefault="00B81B82" w:rsidP="004A1A6D">
      <w:pPr>
        <w:pStyle w:val="ListParagraph"/>
        <w:numPr>
          <w:ilvl w:val="0"/>
          <w:numId w:val="9"/>
        </w:numPr>
        <w:tabs>
          <w:tab w:val="left" w:pos="720"/>
        </w:tabs>
        <w:ind w:left="0" w:firstLine="0"/>
        <w:jc w:val="both"/>
        <w:rPr>
          <w:rFonts w:ascii="Arial" w:hAnsi="Arial" w:cs="Arial"/>
          <w:sz w:val="22"/>
          <w:szCs w:val="22"/>
          <w:lang w:val="fr-CA"/>
        </w:rPr>
      </w:pPr>
      <w:r w:rsidRPr="004A1A6D">
        <w:rPr>
          <w:rFonts w:ascii="Arial" w:hAnsi="Arial" w:cs="Arial"/>
          <w:sz w:val="22"/>
          <w:szCs w:val="22"/>
          <w:lang w:val="fr-CA"/>
        </w:rPr>
        <w:t>Cette stabilité</w:t>
      </w:r>
      <w:r w:rsidR="00CA4662" w:rsidRPr="004A1A6D">
        <w:rPr>
          <w:rFonts w:ascii="Arial" w:hAnsi="Arial" w:cs="Arial"/>
          <w:sz w:val="22"/>
          <w:szCs w:val="22"/>
          <w:lang w:val="fr-CA"/>
        </w:rPr>
        <w:t xml:space="preserve"> </w:t>
      </w:r>
      <w:r w:rsidRPr="004A1A6D">
        <w:rPr>
          <w:rFonts w:ascii="Arial" w:hAnsi="Arial" w:cs="Arial"/>
          <w:sz w:val="22"/>
          <w:szCs w:val="22"/>
          <w:lang w:val="fr-CA"/>
        </w:rPr>
        <w:t>illustre</w:t>
      </w:r>
      <w:r w:rsidR="00CA4662" w:rsidRPr="004A1A6D">
        <w:rPr>
          <w:rFonts w:ascii="Arial" w:hAnsi="Arial" w:cs="Arial"/>
          <w:sz w:val="22"/>
          <w:szCs w:val="22"/>
          <w:lang w:val="fr-CA"/>
        </w:rPr>
        <w:t xml:space="preserve"> notre engagement envers </w:t>
      </w:r>
      <w:r w:rsidR="00236F7C" w:rsidRPr="004A1A6D">
        <w:rPr>
          <w:rFonts w:ascii="Arial" w:hAnsi="Arial" w:cs="Arial"/>
          <w:sz w:val="22"/>
          <w:szCs w:val="22"/>
          <w:lang w:val="fr-CA"/>
        </w:rPr>
        <w:t>l</w:t>
      </w:r>
      <w:r w:rsidR="00396D37">
        <w:rPr>
          <w:rFonts w:ascii="Arial" w:hAnsi="Arial" w:cs="Arial"/>
          <w:sz w:val="22"/>
          <w:szCs w:val="22"/>
          <w:lang w:val="fr-CA"/>
        </w:rPr>
        <w:t>'</w:t>
      </w:r>
      <w:r w:rsidR="00236F7C" w:rsidRPr="004A1A6D">
        <w:rPr>
          <w:rFonts w:ascii="Arial" w:hAnsi="Arial" w:cs="Arial"/>
          <w:sz w:val="22"/>
          <w:szCs w:val="22"/>
          <w:lang w:val="fr-CA"/>
        </w:rPr>
        <w:t xml:space="preserve">avancement professionnel des femmes </w:t>
      </w:r>
      <w:r w:rsidR="00631A80" w:rsidRPr="004A1A6D">
        <w:rPr>
          <w:rFonts w:ascii="Arial" w:hAnsi="Arial" w:cs="Arial"/>
          <w:sz w:val="22"/>
          <w:szCs w:val="22"/>
          <w:lang w:val="fr-CA"/>
        </w:rPr>
        <w:t>pour jouer</w:t>
      </w:r>
      <w:r w:rsidR="00236F7C" w:rsidRPr="004A1A6D">
        <w:rPr>
          <w:rFonts w:ascii="Arial" w:hAnsi="Arial" w:cs="Arial"/>
          <w:sz w:val="22"/>
          <w:szCs w:val="22"/>
          <w:lang w:val="fr-CA"/>
        </w:rPr>
        <w:t xml:space="preserve"> un rôle de </w:t>
      </w:r>
      <w:r w:rsidR="00236F7C" w:rsidRPr="004A1A6D">
        <w:rPr>
          <w:rFonts w:ascii="Arial" w:eastAsia="Arial" w:hAnsi="Arial" w:cs="Arial"/>
          <w:sz w:val="22"/>
          <w:szCs w:val="22"/>
          <w:lang w:val="fr-CA"/>
        </w:rPr>
        <w:t>premier</w:t>
      </w:r>
      <w:r w:rsidR="00236F7C" w:rsidRPr="004A1A6D">
        <w:rPr>
          <w:rFonts w:ascii="Arial" w:hAnsi="Arial" w:cs="Arial"/>
          <w:sz w:val="22"/>
          <w:szCs w:val="22"/>
          <w:lang w:val="fr-CA"/>
        </w:rPr>
        <w:t xml:space="preserve"> plan dans l</w:t>
      </w:r>
      <w:r w:rsidR="00396D37">
        <w:rPr>
          <w:rFonts w:ascii="Arial" w:hAnsi="Arial" w:cs="Arial"/>
          <w:sz w:val="22"/>
          <w:szCs w:val="22"/>
          <w:lang w:val="fr-CA"/>
        </w:rPr>
        <w:t>'</w:t>
      </w:r>
      <w:r w:rsidR="00236F7C" w:rsidRPr="004A1A6D">
        <w:rPr>
          <w:rFonts w:ascii="Arial" w:hAnsi="Arial" w:cs="Arial"/>
          <w:sz w:val="22"/>
          <w:szCs w:val="22"/>
          <w:lang w:val="fr-CA"/>
        </w:rPr>
        <w:t>industrie canadienne de la télévision</w:t>
      </w:r>
      <w:r w:rsidR="00310D50" w:rsidRPr="004A1A6D">
        <w:rPr>
          <w:rFonts w:ascii="Arial" w:hAnsi="Arial" w:cs="Arial"/>
          <w:sz w:val="22"/>
          <w:szCs w:val="22"/>
          <w:lang w:val="fr-CA"/>
        </w:rPr>
        <w:t>,</w:t>
      </w:r>
      <w:r w:rsidR="00236F7C" w:rsidRPr="004A1A6D">
        <w:rPr>
          <w:rFonts w:ascii="Arial" w:hAnsi="Arial" w:cs="Arial"/>
          <w:sz w:val="22"/>
          <w:szCs w:val="22"/>
          <w:lang w:val="fr-CA"/>
        </w:rPr>
        <w:t xml:space="preserve"> et</w:t>
      </w:r>
      <w:r w:rsidR="0065211E">
        <w:rPr>
          <w:rFonts w:ascii="Arial" w:hAnsi="Arial" w:cs="Arial"/>
          <w:sz w:val="22"/>
          <w:szCs w:val="22"/>
          <w:lang w:val="fr-CA"/>
        </w:rPr>
        <w:t xml:space="preserve"> dans</w:t>
      </w:r>
      <w:r w:rsidR="00236F7C" w:rsidRPr="004A1A6D">
        <w:rPr>
          <w:rFonts w:ascii="Arial" w:hAnsi="Arial" w:cs="Arial"/>
          <w:sz w:val="22"/>
          <w:szCs w:val="22"/>
          <w:lang w:val="fr-CA"/>
        </w:rPr>
        <w:t xml:space="preserve"> </w:t>
      </w:r>
      <w:r w:rsidR="00CA4662" w:rsidRPr="004A1A6D">
        <w:rPr>
          <w:rFonts w:ascii="Arial" w:hAnsi="Arial" w:cs="Arial"/>
          <w:sz w:val="22"/>
          <w:szCs w:val="22"/>
          <w:lang w:val="fr-CA"/>
        </w:rPr>
        <w:t>la production de contenus originaux captivants et exceptionnels au Québec.</w:t>
      </w:r>
    </w:p>
    <w:p w14:paraId="2A2A592B" w14:textId="76964C44" w:rsidR="00945B64" w:rsidRPr="004A1A6D" w:rsidRDefault="00945B64" w:rsidP="004A1A6D">
      <w:pPr>
        <w:pStyle w:val="ListParagraph"/>
        <w:tabs>
          <w:tab w:val="left" w:pos="720"/>
        </w:tabs>
        <w:ind w:left="0" w:firstLine="0"/>
        <w:contextualSpacing w:val="0"/>
        <w:jc w:val="both"/>
        <w:rPr>
          <w:rFonts w:ascii="Arial" w:hAnsi="Arial" w:cs="Arial"/>
          <w:sz w:val="22"/>
          <w:szCs w:val="22"/>
          <w:lang w:val="fr-CA"/>
        </w:rPr>
      </w:pPr>
    </w:p>
    <w:p w14:paraId="35AB9F69" w14:textId="23297A6B" w:rsidR="00945B64" w:rsidRPr="00270C68" w:rsidRDefault="00F323AE" w:rsidP="00993FF7">
      <w:pPr>
        <w:pStyle w:val="ListParagraph"/>
        <w:numPr>
          <w:ilvl w:val="0"/>
          <w:numId w:val="9"/>
        </w:numPr>
        <w:tabs>
          <w:tab w:val="left" w:pos="720"/>
        </w:tabs>
        <w:ind w:left="0" w:firstLine="0"/>
        <w:jc w:val="both"/>
        <w:rPr>
          <w:rFonts w:ascii="Arial" w:hAnsi="Arial" w:cs="Arial"/>
          <w:sz w:val="22"/>
          <w:szCs w:val="22"/>
          <w:lang w:val="fr-CA"/>
        </w:rPr>
      </w:pPr>
      <w:r w:rsidRPr="007D221C">
        <w:rPr>
          <w:rFonts w:ascii="Arial" w:hAnsi="Arial" w:cs="Arial"/>
          <w:sz w:val="22"/>
          <w:szCs w:val="22"/>
          <w:lang w:val="fr-CA"/>
        </w:rPr>
        <w:t>Au cours de l</w:t>
      </w:r>
      <w:r w:rsidR="00396D37" w:rsidRPr="007D221C">
        <w:rPr>
          <w:rFonts w:ascii="Arial" w:hAnsi="Arial" w:cs="Arial"/>
          <w:sz w:val="22"/>
          <w:szCs w:val="22"/>
          <w:lang w:val="fr-CA"/>
        </w:rPr>
        <w:t>'</w:t>
      </w:r>
      <w:r w:rsidRPr="007D221C">
        <w:rPr>
          <w:rFonts w:ascii="Arial" w:hAnsi="Arial" w:cs="Arial"/>
          <w:sz w:val="22"/>
          <w:szCs w:val="22"/>
          <w:lang w:val="fr-CA"/>
        </w:rPr>
        <w:t xml:space="preserve">année de radiodiffusion </w:t>
      </w:r>
      <w:r w:rsidR="00B81B82" w:rsidRPr="007D221C">
        <w:rPr>
          <w:rFonts w:ascii="Arial" w:hAnsi="Arial" w:cs="Arial"/>
          <w:sz w:val="22"/>
          <w:szCs w:val="22"/>
          <w:lang w:val="fr-CA"/>
        </w:rPr>
        <w:t>202</w:t>
      </w:r>
      <w:r w:rsidR="00C94430" w:rsidRPr="00270C68">
        <w:rPr>
          <w:rFonts w:ascii="Arial" w:hAnsi="Arial" w:cs="Arial"/>
          <w:sz w:val="22"/>
          <w:szCs w:val="22"/>
          <w:lang w:val="fr-CA"/>
        </w:rPr>
        <w:t>3</w:t>
      </w:r>
      <w:r w:rsidR="00BD1EC4" w:rsidRPr="007D221C">
        <w:rPr>
          <w:rFonts w:ascii="Arial" w:hAnsi="Arial" w:cs="Arial"/>
          <w:sz w:val="22"/>
          <w:szCs w:val="22"/>
          <w:lang w:val="fr-CA"/>
        </w:rPr>
        <w:t xml:space="preserve"> à </w:t>
      </w:r>
      <w:r w:rsidR="00B81B82" w:rsidRPr="007D221C">
        <w:rPr>
          <w:rFonts w:ascii="Arial" w:hAnsi="Arial" w:cs="Arial"/>
          <w:sz w:val="22"/>
          <w:szCs w:val="22"/>
          <w:lang w:val="fr-CA"/>
        </w:rPr>
        <w:t>202</w:t>
      </w:r>
      <w:r w:rsidR="00C94430" w:rsidRPr="00270C68">
        <w:rPr>
          <w:rFonts w:ascii="Arial" w:hAnsi="Arial" w:cs="Arial"/>
          <w:sz w:val="22"/>
          <w:szCs w:val="22"/>
          <w:lang w:val="fr-CA"/>
        </w:rPr>
        <w:t>4</w:t>
      </w:r>
      <w:r w:rsidRPr="007D221C">
        <w:rPr>
          <w:rFonts w:ascii="Arial" w:hAnsi="Arial" w:cs="Arial"/>
          <w:sz w:val="22"/>
          <w:szCs w:val="22"/>
          <w:lang w:val="fr-CA"/>
        </w:rPr>
        <w:t xml:space="preserve">, les dirigeants responsables de la </w:t>
      </w:r>
      <w:r w:rsidRPr="00270C68">
        <w:rPr>
          <w:rFonts w:ascii="Arial" w:hAnsi="Arial" w:cs="Arial"/>
          <w:sz w:val="22"/>
          <w:szCs w:val="22"/>
          <w:lang w:val="fr-CA"/>
        </w:rPr>
        <w:t>production de Bell Média ont assisté à</w:t>
      </w:r>
      <w:r w:rsidR="00E26342" w:rsidRPr="00270C68">
        <w:rPr>
          <w:rFonts w:ascii="Arial" w:hAnsi="Arial" w:cs="Arial"/>
          <w:sz w:val="22"/>
          <w:szCs w:val="22"/>
          <w:lang w:val="fr-CA"/>
        </w:rPr>
        <w:t xml:space="preserve"> </w:t>
      </w:r>
      <w:r w:rsidR="00604371">
        <w:rPr>
          <w:rFonts w:ascii="Arial" w:hAnsi="Arial" w:cs="Arial"/>
          <w:sz w:val="22"/>
          <w:szCs w:val="22"/>
          <w:lang w:val="fr-CA"/>
        </w:rPr>
        <w:t>261</w:t>
      </w:r>
      <w:r w:rsidRPr="00270C68">
        <w:rPr>
          <w:rFonts w:ascii="Arial" w:hAnsi="Arial" w:cs="Arial"/>
          <w:sz w:val="22"/>
          <w:szCs w:val="22"/>
          <w:lang w:val="fr-CA"/>
        </w:rPr>
        <w:t xml:space="preserve"> réunions avec des producteurs et des créateurs de partout au pays, et ont reçu plus de</w:t>
      </w:r>
      <w:r w:rsidR="00E26342" w:rsidRPr="00270C68">
        <w:rPr>
          <w:rFonts w:ascii="Arial" w:hAnsi="Arial" w:cs="Arial"/>
          <w:sz w:val="22"/>
          <w:szCs w:val="22"/>
          <w:lang w:val="fr-CA"/>
        </w:rPr>
        <w:t xml:space="preserve"> </w:t>
      </w:r>
      <w:r w:rsidR="00604371">
        <w:rPr>
          <w:rFonts w:ascii="Arial" w:hAnsi="Arial" w:cs="Arial"/>
          <w:sz w:val="22"/>
          <w:szCs w:val="22"/>
          <w:lang w:val="fr-CA"/>
        </w:rPr>
        <w:t>894</w:t>
      </w:r>
      <w:r w:rsidRPr="00270C68">
        <w:rPr>
          <w:rFonts w:ascii="Arial" w:hAnsi="Arial" w:cs="Arial"/>
          <w:sz w:val="22"/>
          <w:szCs w:val="22"/>
          <w:lang w:val="fr-CA"/>
        </w:rPr>
        <w:t xml:space="preserve"> propositions pour des idées de projets </w:t>
      </w:r>
      <w:r w:rsidR="004A7E41" w:rsidRPr="00270C68">
        <w:rPr>
          <w:rFonts w:ascii="Arial" w:hAnsi="Arial" w:cs="Arial"/>
          <w:sz w:val="22"/>
          <w:szCs w:val="22"/>
          <w:lang w:val="fr-CA"/>
        </w:rPr>
        <w:t xml:space="preserve">dans </w:t>
      </w:r>
      <w:r w:rsidRPr="00270C68">
        <w:rPr>
          <w:rFonts w:ascii="Arial" w:hAnsi="Arial" w:cs="Arial"/>
          <w:sz w:val="22"/>
          <w:szCs w:val="22"/>
          <w:lang w:val="fr-CA"/>
        </w:rPr>
        <w:t xml:space="preserve">le marché de langue anglaise. </w:t>
      </w:r>
      <w:r w:rsidR="00805934" w:rsidRPr="00270C68">
        <w:rPr>
          <w:rFonts w:ascii="Arial" w:hAnsi="Arial" w:cs="Arial"/>
          <w:sz w:val="22"/>
          <w:szCs w:val="22"/>
          <w:lang w:val="fr-CA"/>
        </w:rPr>
        <w:t xml:space="preserve"> </w:t>
      </w:r>
      <w:r w:rsidRPr="00270C68">
        <w:rPr>
          <w:rFonts w:ascii="Arial" w:hAnsi="Arial" w:cs="Arial"/>
          <w:sz w:val="22"/>
          <w:szCs w:val="22"/>
          <w:lang w:val="fr-CA"/>
        </w:rPr>
        <w:t xml:space="preserve">Les membres de l'équipe de programmation originale ont assisté à </w:t>
      </w:r>
      <w:r w:rsidR="0067791B">
        <w:rPr>
          <w:rFonts w:ascii="Arial" w:hAnsi="Arial" w:cs="Arial"/>
          <w:sz w:val="22"/>
          <w:szCs w:val="22"/>
          <w:lang w:val="fr-CA"/>
        </w:rPr>
        <w:t>17</w:t>
      </w:r>
      <w:r w:rsidRPr="00270C68">
        <w:rPr>
          <w:rFonts w:ascii="Arial" w:hAnsi="Arial" w:cs="Arial"/>
          <w:sz w:val="22"/>
          <w:szCs w:val="22"/>
          <w:lang w:val="fr-CA"/>
        </w:rPr>
        <w:t xml:space="preserve"> événements de l'industrie, et ont participé activement à </w:t>
      </w:r>
      <w:r w:rsidR="00A42F5D" w:rsidRPr="00270C68">
        <w:rPr>
          <w:rFonts w:ascii="Arial" w:hAnsi="Arial" w:cs="Arial"/>
          <w:sz w:val="22"/>
          <w:szCs w:val="22"/>
          <w:lang w:val="fr-CA"/>
        </w:rPr>
        <w:t>trois</w:t>
      </w:r>
      <w:r w:rsidRPr="00270C68">
        <w:rPr>
          <w:rFonts w:ascii="Arial" w:hAnsi="Arial" w:cs="Arial"/>
          <w:sz w:val="22"/>
          <w:szCs w:val="22"/>
          <w:lang w:val="fr-CA"/>
        </w:rPr>
        <w:t xml:space="preserve"> initiatives éducatives différentes à </w:t>
      </w:r>
      <w:r w:rsidR="00160EE1" w:rsidRPr="00270C68">
        <w:rPr>
          <w:rFonts w:ascii="Arial" w:hAnsi="Arial" w:cs="Arial"/>
          <w:sz w:val="22"/>
          <w:szCs w:val="22"/>
          <w:lang w:val="fr-CA"/>
        </w:rPr>
        <w:t xml:space="preserve">travers le </w:t>
      </w:r>
      <w:r w:rsidRPr="00270C68">
        <w:rPr>
          <w:rFonts w:ascii="Arial" w:hAnsi="Arial" w:cs="Arial"/>
          <w:sz w:val="22"/>
          <w:szCs w:val="22"/>
          <w:lang w:val="fr-CA"/>
        </w:rPr>
        <w:t>Can</w:t>
      </w:r>
      <w:r w:rsidR="00A42F5D" w:rsidRPr="00270C68">
        <w:rPr>
          <w:rFonts w:ascii="Arial" w:hAnsi="Arial" w:cs="Arial"/>
          <w:sz w:val="22"/>
          <w:szCs w:val="22"/>
          <w:lang w:val="fr-CA"/>
        </w:rPr>
        <w:t>ada</w:t>
      </w:r>
      <w:r w:rsidRPr="00270C68">
        <w:rPr>
          <w:rFonts w:ascii="Arial" w:hAnsi="Arial" w:cs="Arial"/>
          <w:sz w:val="22"/>
          <w:szCs w:val="22"/>
          <w:lang w:val="fr-CA"/>
        </w:rPr>
        <w:t xml:space="preserve">. </w:t>
      </w:r>
      <w:r w:rsidR="00805934" w:rsidRPr="00270C68">
        <w:rPr>
          <w:rFonts w:ascii="Arial" w:hAnsi="Arial" w:cs="Arial"/>
          <w:sz w:val="22"/>
          <w:szCs w:val="22"/>
          <w:lang w:val="fr-CA"/>
        </w:rPr>
        <w:t xml:space="preserve"> </w:t>
      </w:r>
      <w:r w:rsidR="00A42F5D" w:rsidRPr="00270C68">
        <w:rPr>
          <w:rFonts w:ascii="Arial" w:hAnsi="Arial" w:cs="Arial"/>
          <w:sz w:val="22"/>
          <w:szCs w:val="22"/>
          <w:lang w:val="fr-CA"/>
        </w:rPr>
        <w:t>Les</w:t>
      </w:r>
      <w:r w:rsidRPr="00270C68">
        <w:rPr>
          <w:rFonts w:ascii="Arial" w:hAnsi="Arial" w:cs="Arial"/>
          <w:sz w:val="22"/>
          <w:szCs w:val="22"/>
          <w:lang w:val="fr-CA"/>
        </w:rPr>
        <w:t xml:space="preserve"> gestionnaires de production de Bell Média ont continué </w:t>
      </w:r>
      <w:r w:rsidR="00D53BE2" w:rsidRPr="00270C68">
        <w:rPr>
          <w:rFonts w:ascii="Arial" w:hAnsi="Arial" w:cs="Arial"/>
          <w:sz w:val="22"/>
          <w:szCs w:val="22"/>
          <w:lang w:val="fr-CA"/>
        </w:rPr>
        <w:t>de participer à</w:t>
      </w:r>
      <w:r w:rsidRPr="00270C68">
        <w:rPr>
          <w:rFonts w:ascii="Arial" w:hAnsi="Arial" w:cs="Arial"/>
          <w:sz w:val="22"/>
          <w:szCs w:val="22"/>
          <w:lang w:val="fr-CA"/>
        </w:rPr>
        <w:t xml:space="preserve"> des événements de l</w:t>
      </w:r>
      <w:r w:rsidR="00396D37" w:rsidRPr="00270C68">
        <w:rPr>
          <w:rFonts w:ascii="Arial" w:hAnsi="Arial" w:cs="Arial"/>
          <w:sz w:val="22"/>
          <w:szCs w:val="22"/>
          <w:lang w:val="fr-CA"/>
        </w:rPr>
        <w:t>'</w:t>
      </w:r>
      <w:r w:rsidRPr="00270C68">
        <w:rPr>
          <w:rFonts w:ascii="Arial" w:hAnsi="Arial" w:cs="Arial"/>
          <w:sz w:val="22"/>
          <w:szCs w:val="22"/>
          <w:lang w:val="fr-CA"/>
        </w:rPr>
        <w:t>industrie</w:t>
      </w:r>
      <w:r w:rsidR="00056DFE" w:rsidRPr="00270C68">
        <w:rPr>
          <w:rFonts w:ascii="Arial" w:hAnsi="Arial" w:cs="Arial"/>
          <w:sz w:val="22"/>
          <w:szCs w:val="22"/>
          <w:lang w:val="fr-CA"/>
        </w:rPr>
        <w:t> :</w:t>
      </w:r>
      <w:r w:rsidRPr="00270C68">
        <w:rPr>
          <w:rFonts w:ascii="Arial" w:hAnsi="Arial" w:cs="Arial"/>
          <w:sz w:val="22"/>
          <w:szCs w:val="22"/>
          <w:lang w:val="fr-CA"/>
        </w:rPr>
        <w:t xml:space="preserve"> </w:t>
      </w:r>
      <w:r w:rsidR="00E26342" w:rsidRPr="00270C68">
        <w:rPr>
          <w:rFonts w:ascii="Arial" w:hAnsi="Arial" w:cs="Arial"/>
          <w:sz w:val="22"/>
          <w:szCs w:val="22"/>
          <w:lang w:val="fr-CA"/>
        </w:rPr>
        <w:t xml:space="preserve">certains étaient en virtuel, mais </w:t>
      </w:r>
      <w:r w:rsidR="00056DFE" w:rsidRPr="00270C68">
        <w:rPr>
          <w:rFonts w:ascii="Arial" w:hAnsi="Arial" w:cs="Arial"/>
          <w:sz w:val="22"/>
          <w:szCs w:val="22"/>
          <w:lang w:val="fr-CA"/>
        </w:rPr>
        <w:t xml:space="preserve">plusieurs </w:t>
      </w:r>
      <w:r w:rsidR="00E26342" w:rsidRPr="00270C68">
        <w:rPr>
          <w:rFonts w:ascii="Arial" w:hAnsi="Arial" w:cs="Arial"/>
          <w:sz w:val="22"/>
          <w:szCs w:val="22"/>
          <w:lang w:val="fr-CA"/>
        </w:rPr>
        <w:t>se sont déroulés en présentiel.</w:t>
      </w:r>
    </w:p>
    <w:p w14:paraId="140F625A" w14:textId="77777777" w:rsidR="00945B64" w:rsidRPr="00D2532F" w:rsidRDefault="00945B64" w:rsidP="004A1A6D">
      <w:pPr>
        <w:ind w:left="0" w:firstLine="0"/>
        <w:jc w:val="both"/>
        <w:rPr>
          <w:rFonts w:ascii="Arial" w:hAnsi="Arial" w:cs="Arial"/>
          <w:sz w:val="22"/>
          <w:szCs w:val="22"/>
          <w:lang w:val="fr-CA"/>
        </w:rPr>
      </w:pPr>
    </w:p>
    <w:p w14:paraId="2D50722D" w14:textId="4DDFAF01" w:rsidR="00B81B82" w:rsidRPr="00270C68" w:rsidRDefault="00B81B82" w:rsidP="004A1A6D">
      <w:pPr>
        <w:pStyle w:val="ListParagraph"/>
        <w:numPr>
          <w:ilvl w:val="0"/>
          <w:numId w:val="9"/>
        </w:numPr>
        <w:tabs>
          <w:tab w:val="left" w:pos="720"/>
        </w:tabs>
        <w:ind w:left="0" w:firstLine="0"/>
        <w:jc w:val="both"/>
        <w:rPr>
          <w:rFonts w:ascii="Arial" w:eastAsia="Arial" w:hAnsi="Arial" w:cs="Arial"/>
          <w:sz w:val="22"/>
          <w:szCs w:val="22"/>
          <w:lang w:val="fr-CA"/>
        </w:rPr>
      </w:pPr>
      <w:r w:rsidRPr="0067791B">
        <w:rPr>
          <w:rFonts w:ascii="Arial" w:hAnsi="Arial" w:cs="Arial"/>
          <w:sz w:val="22"/>
          <w:szCs w:val="22"/>
          <w:lang w:val="fr-CA"/>
        </w:rPr>
        <w:t xml:space="preserve">Les membres de notre équipe de production de langue française ont tenu plus de </w:t>
      </w:r>
      <w:r w:rsidR="00D2532F" w:rsidRPr="00270C68">
        <w:rPr>
          <w:rFonts w:ascii="Arial" w:hAnsi="Arial" w:cs="Arial"/>
          <w:sz w:val="22"/>
          <w:szCs w:val="22"/>
          <w:lang w:val="fr-CA"/>
        </w:rPr>
        <w:t>356</w:t>
      </w:r>
      <w:r w:rsidRPr="0067791B">
        <w:rPr>
          <w:rFonts w:ascii="Arial" w:hAnsi="Arial" w:cs="Arial"/>
          <w:sz w:val="22"/>
          <w:szCs w:val="22"/>
          <w:lang w:val="fr-CA"/>
        </w:rPr>
        <w:t xml:space="preserve"> rencontres avec des producteurs indépendants, des partenaires et des talents provenant du Québec et d'ailleurs au Canada. </w:t>
      </w:r>
      <w:r w:rsidR="00805934" w:rsidRPr="0067791B">
        <w:rPr>
          <w:rFonts w:ascii="Arial" w:hAnsi="Arial" w:cs="Arial"/>
          <w:sz w:val="22"/>
          <w:szCs w:val="22"/>
          <w:lang w:val="fr-CA"/>
        </w:rPr>
        <w:t xml:space="preserve"> </w:t>
      </w:r>
      <w:r w:rsidR="00705787" w:rsidRPr="0067791B">
        <w:rPr>
          <w:rFonts w:ascii="Arial" w:hAnsi="Arial" w:cs="Arial"/>
          <w:sz w:val="22"/>
          <w:szCs w:val="22"/>
          <w:lang w:val="fr-CA"/>
        </w:rPr>
        <w:t xml:space="preserve">Ces rencontres </w:t>
      </w:r>
      <w:r w:rsidRPr="0067791B">
        <w:rPr>
          <w:rFonts w:ascii="Arial" w:hAnsi="Arial" w:cs="Arial"/>
          <w:sz w:val="22"/>
          <w:szCs w:val="22"/>
          <w:lang w:val="fr-CA"/>
        </w:rPr>
        <w:t>continuent d</w:t>
      </w:r>
      <w:r w:rsidR="00396D37" w:rsidRPr="0067791B">
        <w:rPr>
          <w:rFonts w:ascii="Arial" w:hAnsi="Arial" w:cs="Arial"/>
          <w:sz w:val="22"/>
          <w:szCs w:val="22"/>
          <w:lang w:val="fr-CA"/>
        </w:rPr>
        <w:t>'</w:t>
      </w:r>
      <w:r w:rsidRPr="0067791B">
        <w:rPr>
          <w:rFonts w:ascii="Arial" w:hAnsi="Arial" w:cs="Arial"/>
          <w:sz w:val="22"/>
          <w:szCs w:val="22"/>
          <w:lang w:val="fr-CA"/>
        </w:rPr>
        <w:t xml:space="preserve">avoir comme objectif de trouver et de développer les meilleurs projets pour les services de télévision de langue française de Bell Média. </w:t>
      </w:r>
      <w:r w:rsidR="00805934" w:rsidRPr="0067791B">
        <w:rPr>
          <w:rFonts w:ascii="Arial" w:hAnsi="Arial" w:cs="Arial"/>
          <w:sz w:val="22"/>
          <w:szCs w:val="22"/>
          <w:lang w:val="fr-CA"/>
        </w:rPr>
        <w:t xml:space="preserve"> </w:t>
      </w:r>
      <w:r w:rsidR="00705787" w:rsidRPr="0067791B">
        <w:rPr>
          <w:rFonts w:ascii="Arial" w:hAnsi="Arial" w:cs="Arial"/>
          <w:sz w:val="22"/>
          <w:szCs w:val="22"/>
          <w:lang w:val="fr-CA"/>
        </w:rPr>
        <w:t xml:space="preserve">Cette année, </w:t>
      </w:r>
      <w:r w:rsidR="00D2532F" w:rsidRPr="00270C68">
        <w:rPr>
          <w:rFonts w:ascii="Arial" w:hAnsi="Arial" w:cs="Arial"/>
          <w:sz w:val="22"/>
          <w:szCs w:val="22"/>
          <w:lang w:val="fr-CA"/>
        </w:rPr>
        <w:t>les</w:t>
      </w:r>
      <w:r w:rsidR="00705787" w:rsidRPr="00270C68">
        <w:rPr>
          <w:rFonts w:ascii="Arial" w:hAnsi="Arial" w:cs="Arial"/>
          <w:sz w:val="22"/>
          <w:szCs w:val="22"/>
          <w:lang w:val="fr-CA"/>
        </w:rPr>
        <w:t xml:space="preserve"> rencontres se sont déroulées </w:t>
      </w:r>
      <w:r w:rsidR="00D2532F" w:rsidRPr="00270C68">
        <w:rPr>
          <w:rFonts w:ascii="Arial" w:hAnsi="Arial" w:cs="Arial"/>
          <w:sz w:val="22"/>
          <w:szCs w:val="22"/>
          <w:lang w:val="fr-CA"/>
        </w:rPr>
        <w:t xml:space="preserve">de façon plus importante en présentiel </w:t>
      </w:r>
      <w:r w:rsidR="00705787" w:rsidRPr="00270C68">
        <w:rPr>
          <w:rFonts w:ascii="Arial" w:hAnsi="Arial" w:cs="Arial"/>
          <w:sz w:val="22"/>
          <w:szCs w:val="22"/>
          <w:lang w:val="fr-CA"/>
        </w:rPr>
        <w:t>dans la région de Montréal qu’en</w:t>
      </w:r>
      <w:r w:rsidR="00705787" w:rsidRPr="0067791B">
        <w:rPr>
          <w:rFonts w:ascii="Arial" w:hAnsi="Arial" w:cs="Arial"/>
          <w:sz w:val="22"/>
          <w:szCs w:val="22"/>
          <w:lang w:val="fr-CA"/>
        </w:rPr>
        <w:t xml:space="preserve"> vidéoconférence</w:t>
      </w:r>
      <w:r w:rsidRPr="0067791B">
        <w:rPr>
          <w:rFonts w:ascii="Arial" w:hAnsi="Arial" w:cs="Arial"/>
          <w:sz w:val="22"/>
          <w:szCs w:val="22"/>
          <w:lang w:val="fr-CA"/>
        </w:rPr>
        <w:t xml:space="preserve">, tandis que les </w:t>
      </w:r>
      <w:r w:rsidR="00D2532F" w:rsidRPr="00270C68">
        <w:rPr>
          <w:rFonts w:ascii="Arial" w:hAnsi="Arial" w:cs="Arial"/>
          <w:sz w:val="22"/>
          <w:szCs w:val="22"/>
          <w:lang w:val="fr-CA"/>
        </w:rPr>
        <w:t>32</w:t>
      </w:r>
      <w:r w:rsidRPr="00270C68">
        <w:rPr>
          <w:rFonts w:ascii="Arial" w:hAnsi="Arial" w:cs="Arial"/>
          <w:sz w:val="22"/>
          <w:szCs w:val="22"/>
          <w:lang w:val="fr-CA"/>
        </w:rPr>
        <w:t> </w:t>
      </w:r>
      <w:r w:rsidRPr="0067791B">
        <w:rPr>
          <w:rFonts w:ascii="Arial" w:hAnsi="Arial" w:cs="Arial"/>
          <w:sz w:val="22"/>
          <w:szCs w:val="22"/>
          <w:lang w:val="fr-CA"/>
        </w:rPr>
        <w:t xml:space="preserve">événements de l'industrie auxquels des producteurs indépendants ont participé se sont </w:t>
      </w:r>
      <w:r w:rsidR="00401C74" w:rsidRPr="00270C68">
        <w:rPr>
          <w:rFonts w:ascii="Arial" w:hAnsi="Arial" w:cs="Arial"/>
          <w:sz w:val="22"/>
          <w:szCs w:val="22"/>
          <w:lang w:val="fr-CA"/>
        </w:rPr>
        <w:t>tous</w:t>
      </w:r>
      <w:r w:rsidR="00401C74" w:rsidRPr="0067791B">
        <w:rPr>
          <w:rFonts w:ascii="Arial" w:hAnsi="Arial" w:cs="Arial"/>
          <w:sz w:val="22"/>
          <w:szCs w:val="22"/>
          <w:lang w:val="fr-CA"/>
        </w:rPr>
        <w:t xml:space="preserve"> </w:t>
      </w:r>
      <w:r w:rsidR="00056DFE" w:rsidRPr="0067791B">
        <w:rPr>
          <w:rFonts w:ascii="Arial" w:hAnsi="Arial" w:cs="Arial"/>
          <w:sz w:val="22"/>
          <w:szCs w:val="22"/>
          <w:lang w:val="fr-CA"/>
        </w:rPr>
        <w:t xml:space="preserve">déroulés </w:t>
      </w:r>
      <w:r w:rsidR="00056DFE" w:rsidRPr="00270C68">
        <w:rPr>
          <w:rFonts w:ascii="Arial" w:hAnsi="Arial" w:cs="Arial"/>
          <w:sz w:val="22"/>
          <w:szCs w:val="22"/>
          <w:lang w:val="fr-CA"/>
        </w:rPr>
        <w:t xml:space="preserve">en </w:t>
      </w:r>
      <w:r w:rsidR="00D2532F" w:rsidRPr="00270C68">
        <w:rPr>
          <w:rFonts w:ascii="Arial" w:hAnsi="Arial" w:cs="Arial"/>
          <w:sz w:val="22"/>
          <w:szCs w:val="22"/>
          <w:lang w:val="fr-CA"/>
        </w:rPr>
        <w:t>présentiel.</w:t>
      </w:r>
      <w:r w:rsidR="00056DFE" w:rsidRPr="00270C68">
        <w:rPr>
          <w:rFonts w:ascii="Arial" w:hAnsi="Arial" w:cs="Arial"/>
          <w:sz w:val="22"/>
          <w:szCs w:val="22"/>
          <w:lang w:val="fr-CA"/>
        </w:rPr>
        <w:t xml:space="preserve"> </w:t>
      </w:r>
      <w:r w:rsidRPr="0067791B">
        <w:rPr>
          <w:rFonts w:ascii="Arial" w:hAnsi="Arial" w:cs="Arial"/>
          <w:sz w:val="22"/>
          <w:szCs w:val="22"/>
          <w:lang w:val="fr-CA"/>
        </w:rPr>
        <w:t>L</w:t>
      </w:r>
      <w:r w:rsidR="00396D37" w:rsidRPr="0067791B">
        <w:rPr>
          <w:rFonts w:ascii="Arial" w:hAnsi="Arial" w:cs="Arial"/>
          <w:sz w:val="22"/>
          <w:szCs w:val="22"/>
          <w:lang w:val="fr-CA"/>
        </w:rPr>
        <w:t>'</w:t>
      </w:r>
      <w:r w:rsidRPr="0067791B">
        <w:rPr>
          <w:rFonts w:ascii="Arial" w:hAnsi="Arial" w:cs="Arial"/>
          <w:sz w:val="22"/>
          <w:szCs w:val="22"/>
          <w:lang w:val="fr-CA"/>
        </w:rPr>
        <w:t>ensemble de ces rencontres ont permis aux gestionnaires de programmation</w:t>
      </w:r>
      <w:r w:rsidR="00C86D16" w:rsidRPr="0067791B">
        <w:rPr>
          <w:rFonts w:ascii="Arial" w:hAnsi="Arial" w:cs="Arial"/>
          <w:sz w:val="22"/>
          <w:szCs w:val="22"/>
          <w:lang w:val="fr-CA"/>
        </w:rPr>
        <w:t xml:space="preserve"> de Bell Média</w:t>
      </w:r>
      <w:r w:rsidRPr="0067791B">
        <w:rPr>
          <w:rFonts w:ascii="Arial" w:hAnsi="Arial" w:cs="Arial"/>
          <w:sz w:val="22"/>
          <w:szCs w:val="22"/>
          <w:lang w:val="fr-CA"/>
        </w:rPr>
        <w:t xml:space="preserve"> de rencontrer les représentants de plus de </w:t>
      </w:r>
      <w:r w:rsidR="00D2532F" w:rsidRPr="00270C68">
        <w:rPr>
          <w:rFonts w:ascii="Arial" w:hAnsi="Arial" w:cs="Arial"/>
          <w:sz w:val="22"/>
          <w:szCs w:val="22"/>
          <w:lang w:val="fr-CA"/>
        </w:rPr>
        <w:t>100</w:t>
      </w:r>
      <w:r w:rsidRPr="0067791B">
        <w:rPr>
          <w:rFonts w:ascii="Arial" w:hAnsi="Arial" w:cs="Arial"/>
          <w:sz w:val="22"/>
          <w:szCs w:val="22"/>
          <w:lang w:val="fr-CA"/>
        </w:rPr>
        <w:t xml:space="preserve"> sociétés de production.</w:t>
      </w:r>
    </w:p>
    <w:p w14:paraId="12F92B12" w14:textId="77777777" w:rsidR="00945B64" w:rsidRPr="004A1A6D" w:rsidRDefault="00945B64" w:rsidP="004A1A6D">
      <w:pPr>
        <w:ind w:left="0" w:firstLine="0"/>
        <w:jc w:val="both"/>
        <w:rPr>
          <w:rFonts w:ascii="Arial" w:eastAsia="Arial" w:hAnsi="Arial" w:cs="Arial"/>
          <w:sz w:val="22"/>
          <w:szCs w:val="22"/>
          <w:lang w:val="fr-CA"/>
        </w:rPr>
      </w:pPr>
    </w:p>
    <w:p w14:paraId="7BF601DD" w14:textId="50A59C83" w:rsidR="00FE2625" w:rsidRPr="004A1A6D" w:rsidRDefault="00C86D16" w:rsidP="004A1A6D">
      <w:pPr>
        <w:pStyle w:val="ListParagraph"/>
        <w:numPr>
          <w:ilvl w:val="0"/>
          <w:numId w:val="9"/>
        </w:numPr>
        <w:tabs>
          <w:tab w:val="left" w:pos="720"/>
        </w:tabs>
        <w:ind w:left="0" w:firstLine="0"/>
        <w:jc w:val="both"/>
        <w:rPr>
          <w:rFonts w:ascii="Arial" w:hAnsi="Arial" w:cs="Arial"/>
          <w:sz w:val="22"/>
          <w:szCs w:val="22"/>
          <w:lang w:val="fr-CA"/>
        </w:rPr>
      </w:pPr>
      <w:r>
        <w:rPr>
          <w:rFonts w:ascii="Arial" w:eastAsia="Arial" w:hAnsi="Arial" w:cs="Arial"/>
          <w:sz w:val="22"/>
          <w:szCs w:val="22"/>
          <w:lang w:val="fr-CA"/>
        </w:rPr>
        <w:t>C</w:t>
      </w:r>
      <w:r w:rsidR="00003B40" w:rsidRPr="004A1A6D">
        <w:rPr>
          <w:rFonts w:ascii="Arial" w:hAnsi="Arial" w:cs="Arial"/>
          <w:sz w:val="22"/>
          <w:szCs w:val="22"/>
          <w:lang w:val="fr-CA"/>
        </w:rPr>
        <w:t>es réunions de l</w:t>
      </w:r>
      <w:r w:rsidR="00396D37">
        <w:rPr>
          <w:rFonts w:ascii="Arial" w:hAnsi="Arial" w:cs="Arial"/>
          <w:sz w:val="22"/>
          <w:szCs w:val="22"/>
          <w:lang w:val="fr-CA"/>
        </w:rPr>
        <w:t>'</w:t>
      </w:r>
      <w:r w:rsidR="00003B40" w:rsidRPr="004A1A6D">
        <w:rPr>
          <w:rFonts w:ascii="Arial" w:hAnsi="Arial" w:cs="Arial"/>
          <w:sz w:val="22"/>
          <w:szCs w:val="22"/>
          <w:lang w:val="fr-CA"/>
        </w:rPr>
        <w:t xml:space="preserve">industrie nous </w:t>
      </w:r>
      <w:r w:rsidR="00F952E1" w:rsidRPr="004A1A6D">
        <w:rPr>
          <w:rFonts w:ascii="Arial" w:hAnsi="Arial" w:cs="Arial"/>
          <w:sz w:val="22"/>
          <w:szCs w:val="22"/>
          <w:lang w:val="fr-CA"/>
        </w:rPr>
        <w:t xml:space="preserve">offrent </w:t>
      </w:r>
      <w:r w:rsidR="00003B40" w:rsidRPr="004A1A6D">
        <w:rPr>
          <w:rFonts w:ascii="Arial" w:hAnsi="Arial" w:cs="Arial"/>
          <w:sz w:val="22"/>
          <w:szCs w:val="22"/>
          <w:lang w:val="fr-CA"/>
        </w:rPr>
        <w:t xml:space="preserve">une occasion unique </w:t>
      </w:r>
      <w:r w:rsidR="00F952E1" w:rsidRPr="004A1A6D">
        <w:rPr>
          <w:rFonts w:ascii="Arial" w:hAnsi="Arial" w:cs="Arial"/>
          <w:sz w:val="22"/>
          <w:szCs w:val="22"/>
          <w:lang w:val="fr-CA"/>
        </w:rPr>
        <w:t>d</w:t>
      </w:r>
      <w:r w:rsidR="00396D37">
        <w:rPr>
          <w:rFonts w:ascii="Arial" w:hAnsi="Arial" w:cs="Arial"/>
          <w:sz w:val="22"/>
          <w:szCs w:val="22"/>
          <w:lang w:val="fr-CA"/>
        </w:rPr>
        <w:t>'</w:t>
      </w:r>
      <w:r w:rsidR="00F952E1" w:rsidRPr="004A1A6D">
        <w:rPr>
          <w:rFonts w:ascii="Arial" w:hAnsi="Arial" w:cs="Arial"/>
          <w:sz w:val="22"/>
          <w:szCs w:val="22"/>
          <w:lang w:val="fr-CA"/>
        </w:rPr>
        <w:t xml:space="preserve">accroître la sensibilisation </w:t>
      </w:r>
      <w:r w:rsidR="00003B40" w:rsidRPr="004A1A6D">
        <w:rPr>
          <w:rFonts w:ascii="Arial" w:hAnsi="Arial" w:cs="Arial"/>
          <w:sz w:val="22"/>
          <w:szCs w:val="22"/>
          <w:lang w:val="fr-CA"/>
        </w:rPr>
        <w:t>à propos</w:t>
      </w:r>
      <w:r w:rsidR="00D17D00">
        <w:rPr>
          <w:rFonts w:ascii="Arial" w:hAnsi="Arial" w:cs="Arial"/>
          <w:sz w:val="22"/>
          <w:szCs w:val="22"/>
          <w:lang w:val="fr-CA"/>
        </w:rPr>
        <w:t xml:space="preserve"> de</w:t>
      </w:r>
      <w:r w:rsidR="00003B40" w:rsidRPr="004A1A6D">
        <w:rPr>
          <w:rFonts w:ascii="Arial" w:hAnsi="Arial" w:cs="Arial"/>
          <w:sz w:val="22"/>
          <w:szCs w:val="22"/>
          <w:lang w:val="fr-CA"/>
        </w:rPr>
        <w:t xml:space="preserve"> </w:t>
      </w:r>
      <w:r w:rsidR="00056DFE">
        <w:rPr>
          <w:rFonts w:ascii="Arial" w:hAnsi="Arial" w:cs="Arial"/>
          <w:sz w:val="22"/>
          <w:szCs w:val="22"/>
          <w:lang w:val="fr-CA"/>
        </w:rPr>
        <w:t>l’</w:t>
      </w:r>
      <w:r w:rsidR="00003B40" w:rsidRPr="004A1A6D">
        <w:rPr>
          <w:rFonts w:ascii="Arial" w:hAnsi="Arial" w:cs="Arial"/>
          <w:sz w:val="22"/>
          <w:szCs w:val="22"/>
          <w:lang w:val="fr-CA"/>
        </w:rPr>
        <w:t xml:space="preserve">enjeu important </w:t>
      </w:r>
      <w:r w:rsidR="00056DFE">
        <w:rPr>
          <w:rFonts w:ascii="Arial" w:hAnsi="Arial" w:cs="Arial"/>
          <w:sz w:val="22"/>
          <w:szCs w:val="22"/>
          <w:lang w:val="fr-CA"/>
        </w:rPr>
        <w:t xml:space="preserve">de la présence des femmes dans le milieu </w:t>
      </w:r>
      <w:r w:rsidR="00003B40" w:rsidRPr="004A1A6D">
        <w:rPr>
          <w:rFonts w:ascii="Arial" w:hAnsi="Arial" w:cs="Arial"/>
          <w:sz w:val="22"/>
          <w:szCs w:val="22"/>
          <w:lang w:val="fr-CA"/>
        </w:rPr>
        <w:t xml:space="preserve">et de renforcer notre </w:t>
      </w:r>
      <w:r w:rsidR="00F952E1" w:rsidRPr="004A1A6D">
        <w:rPr>
          <w:rFonts w:ascii="Arial" w:hAnsi="Arial" w:cs="Arial"/>
          <w:sz w:val="22"/>
          <w:szCs w:val="22"/>
          <w:lang w:val="fr-CA"/>
        </w:rPr>
        <w:lastRenderedPageBreak/>
        <w:t xml:space="preserve">détermination </w:t>
      </w:r>
      <w:r w:rsidR="00003B40" w:rsidRPr="004A1A6D">
        <w:rPr>
          <w:rFonts w:ascii="Arial" w:hAnsi="Arial" w:cs="Arial"/>
          <w:sz w:val="22"/>
          <w:szCs w:val="22"/>
          <w:lang w:val="fr-CA"/>
        </w:rPr>
        <w:t>à travailler avec nos partenaires alors que nous nous efforçons d</w:t>
      </w:r>
      <w:r w:rsidR="00396D37">
        <w:rPr>
          <w:rFonts w:ascii="Arial" w:hAnsi="Arial" w:cs="Arial"/>
          <w:sz w:val="22"/>
          <w:szCs w:val="22"/>
          <w:lang w:val="fr-CA"/>
        </w:rPr>
        <w:t>'</w:t>
      </w:r>
      <w:r w:rsidR="00003B40" w:rsidRPr="004A1A6D">
        <w:rPr>
          <w:rFonts w:ascii="Arial" w:hAnsi="Arial" w:cs="Arial"/>
          <w:sz w:val="22"/>
          <w:szCs w:val="22"/>
          <w:lang w:val="fr-CA"/>
        </w:rPr>
        <w:t xml:space="preserve">atteindre notre objectif </w:t>
      </w:r>
      <w:r w:rsidR="00F952E1" w:rsidRPr="004A1A6D">
        <w:rPr>
          <w:rFonts w:ascii="Arial" w:hAnsi="Arial" w:cs="Arial"/>
          <w:sz w:val="22"/>
          <w:szCs w:val="22"/>
          <w:lang w:val="fr-CA"/>
        </w:rPr>
        <w:t xml:space="preserve">de </w:t>
      </w:r>
      <w:r w:rsidR="00003B40" w:rsidRPr="004A1A6D">
        <w:rPr>
          <w:rFonts w:ascii="Arial" w:hAnsi="Arial" w:cs="Arial"/>
          <w:sz w:val="22"/>
          <w:szCs w:val="22"/>
          <w:lang w:val="fr-CA"/>
        </w:rPr>
        <w:t xml:space="preserve">parité entre les sexes pour </w:t>
      </w:r>
      <w:r w:rsidR="00FE1BAB" w:rsidRPr="004A1A6D">
        <w:rPr>
          <w:rFonts w:ascii="Arial" w:hAnsi="Arial" w:cs="Arial"/>
          <w:sz w:val="22"/>
          <w:szCs w:val="22"/>
          <w:lang w:val="fr-CA"/>
        </w:rPr>
        <w:t xml:space="preserve">nos </w:t>
      </w:r>
      <w:r w:rsidR="00003B40" w:rsidRPr="004A1A6D">
        <w:rPr>
          <w:rFonts w:ascii="Arial" w:hAnsi="Arial" w:cs="Arial"/>
          <w:sz w:val="22"/>
          <w:szCs w:val="22"/>
          <w:lang w:val="fr-CA"/>
        </w:rPr>
        <w:t>production</w:t>
      </w:r>
      <w:r w:rsidR="00F952E1" w:rsidRPr="004A1A6D">
        <w:rPr>
          <w:rFonts w:ascii="Arial" w:hAnsi="Arial" w:cs="Arial"/>
          <w:sz w:val="22"/>
          <w:szCs w:val="22"/>
          <w:lang w:val="fr-CA"/>
        </w:rPr>
        <w:t>s</w:t>
      </w:r>
      <w:r w:rsidR="00003B40" w:rsidRPr="004A1A6D">
        <w:rPr>
          <w:rFonts w:ascii="Arial" w:hAnsi="Arial" w:cs="Arial"/>
          <w:sz w:val="22"/>
          <w:szCs w:val="22"/>
          <w:lang w:val="fr-CA"/>
        </w:rPr>
        <w:t xml:space="preserve"> indépendante</w:t>
      </w:r>
      <w:r w:rsidR="00F952E1" w:rsidRPr="004A1A6D">
        <w:rPr>
          <w:rFonts w:ascii="Arial" w:hAnsi="Arial" w:cs="Arial"/>
          <w:sz w:val="22"/>
          <w:szCs w:val="22"/>
          <w:lang w:val="fr-CA"/>
        </w:rPr>
        <w:t>s</w:t>
      </w:r>
      <w:r w:rsidR="00003B40" w:rsidRPr="004A1A6D">
        <w:rPr>
          <w:rFonts w:ascii="Arial" w:hAnsi="Arial" w:cs="Arial"/>
          <w:sz w:val="22"/>
          <w:szCs w:val="22"/>
          <w:lang w:val="fr-CA"/>
        </w:rPr>
        <w:t>.</w:t>
      </w:r>
    </w:p>
    <w:p w14:paraId="27B2818F" w14:textId="77777777" w:rsidR="0043620F" w:rsidRPr="004A1A6D" w:rsidRDefault="0043620F" w:rsidP="004A1A6D">
      <w:pPr>
        <w:ind w:left="0" w:firstLine="0"/>
        <w:jc w:val="both"/>
        <w:rPr>
          <w:rFonts w:ascii="Arial" w:hAnsi="Arial" w:cs="Arial"/>
          <w:sz w:val="22"/>
          <w:szCs w:val="22"/>
          <w:lang w:val="fr-FR"/>
        </w:rPr>
      </w:pPr>
    </w:p>
    <w:p w14:paraId="0621119C" w14:textId="459DB425" w:rsidR="00733A5D" w:rsidRPr="003803FC" w:rsidRDefault="00315CE5" w:rsidP="004A1A6D">
      <w:pPr>
        <w:pStyle w:val="ListParagraph"/>
        <w:numPr>
          <w:ilvl w:val="0"/>
          <w:numId w:val="9"/>
        </w:numPr>
        <w:tabs>
          <w:tab w:val="left" w:pos="720"/>
        </w:tabs>
        <w:ind w:left="0" w:firstLine="0"/>
        <w:jc w:val="both"/>
        <w:rPr>
          <w:rFonts w:ascii="Arial" w:hAnsi="Arial" w:cs="Arial"/>
          <w:sz w:val="22"/>
          <w:szCs w:val="22"/>
          <w:lang w:val="fr-CA"/>
        </w:rPr>
      </w:pPr>
      <w:r w:rsidRPr="004A1A6D">
        <w:rPr>
          <w:rFonts w:ascii="Arial" w:hAnsi="Arial" w:cs="Arial"/>
          <w:sz w:val="22"/>
          <w:szCs w:val="22"/>
          <w:lang w:val="fr-CA"/>
        </w:rPr>
        <w:t>En dehors de la production elle-même, nous avons également participé à des initiatives de l</w:t>
      </w:r>
      <w:r w:rsidR="00396D37">
        <w:rPr>
          <w:rFonts w:ascii="Arial" w:hAnsi="Arial" w:cs="Arial"/>
          <w:sz w:val="22"/>
          <w:szCs w:val="22"/>
          <w:lang w:val="fr-CA"/>
        </w:rPr>
        <w:t>'</w:t>
      </w:r>
      <w:r w:rsidRPr="004A1A6D">
        <w:rPr>
          <w:rFonts w:ascii="Arial" w:hAnsi="Arial" w:cs="Arial"/>
          <w:sz w:val="22"/>
          <w:szCs w:val="22"/>
          <w:lang w:val="fr-CA"/>
        </w:rPr>
        <w:t xml:space="preserve">industrie </w:t>
      </w:r>
      <w:r w:rsidR="006415D6" w:rsidRPr="004A1A6D">
        <w:rPr>
          <w:rFonts w:ascii="Arial" w:hAnsi="Arial" w:cs="Arial"/>
          <w:sz w:val="22"/>
          <w:szCs w:val="22"/>
          <w:lang w:val="fr-CA"/>
        </w:rPr>
        <w:t>visant</w:t>
      </w:r>
      <w:r w:rsidRPr="004A1A6D">
        <w:rPr>
          <w:rFonts w:ascii="Arial" w:hAnsi="Arial" w:cs="Arial"/>
          <w:sz w:val="22"/>
          <w:szCs w:val="22"/>
          <w:lang w:val="fr-CA"/>
        </w:rPr>
        <w:t xml:space="preserve"> à accroître la participation des femmes </w:t>
      </w:r>
      <w:r w:rsidR="001A4940" w:rsidRPr="004A1A6D">
        <w:rPr>
          <w:rFonts w:ascii="Arial" w:hAnsi="Arial" w:cs="Arial"/>
          <w:sz w:val="22"/>
          <w:szCs w:val="22"/>
          <w:lang w:val="fr-CA"/>
        </w:rPr>
        <w:t>en</w:t>
      </w:r>
      <w:r w:rsidRPr="004A1A6D">
        <w:rPr>
          <w:rFonts w:ascii="Arial" w:hAnsi="Arial" w:cs="Arial"/>
          <w:sz w:val="22"/>
          <w:szCs w:val="22"/>
          <w:lang w:val="fr-CA"/>
        </w:rPr>
        <w:t xml:space="preserve"> production. </w:t>
      </w:r>
      <w:r w:rsidR="00805934" w:rsidRPr="004A1A6D">
        <w:rPr>
          <w:rFonts w:ascii="Arial" w:hAnsi="Arial" w:cs="Arial"/>
          <w:sz w:val="22"/>
          <w:szCs w:val="22"/>
          <w:lang w:val="fr-CA"/>
        </w:rPr>
        <w:t xml:space="preserve"> </w:t>
      </w:r>
      <w:r w:rsidRPr="004A1A6D">
        <w:rPr>
          <w:rFonts w:ascii="Arial" w:hAnsi="Arial" w:cs="Arial"/>
          <w:sz w:val="22"/>
          <w:szCs w:val="22"/>
          <w:lang w:val="fr-CA"/>
        </w:rPr>
        <w:t xml:space="preserve">À ce titre, nous </w:t>
      </w:r>
      <w:r w:rsidR="00AC4583" w:rsidRPr="004A1A6D">
        <w:rPr>
          <w:rFonts w:ascii="Arial" w:hAnsi="Arial" w:cs="Arial"/>
          <w:sz w:val="22"/>
          <w:szCs w:val="22"/>
          <w:lang w:val="fr-CA"/>
        </w:rPr>
        <w:t xml:space="preserve">sommes heureux </w:t>
      </w:r>
      <w:r w:rsidR="00AB10EC" w:rsidRPr="004A1A6D">
        <w:rPr>
          <w:rFonts w:ascii="Arial" w:hAnsi="Arial" w:cs="Arial"/>
          <w:sz w:val="22"/>
          <w:szCs w:val="22"/>
          <w:lang w:val="fr-CA"/>
        </w:rPr>
        <w:t xml:space="preserve">de pouvoir </w:t>
      </w:r>
      <w:r w:rsidR="004B6AB5" w:rsidRPr="004A1A6D">
        <w:rPr>
          <w:rFonts w:ascii="Arial" w:hAnsi="Arial" w:cs="Arial"/>
          <w:sz w:val="22"/>
          <w:szCs w:val="22"/>
          <w:lang w:val="fr-CA"/>
        </w:rPr>
        <w:t xml:space="preserve">travailler </w:t>
      </w:r>
      <w:r w:rsidRPr="004A1A6D">
        <w:rPr>
          <w:rFonts w:ascii="Arial" w:hAnsi="Arial" w:cs="Arial"/>
          <w:sz w:val="22"/>
          <w:szCs w:val="22"/>
          <w:lang w:val="fr-CA"/>
        </w:rPr>
        <w:t>avec d</w:t>
      </w:r>
      <w:r w:rsidR="00396D37">
        <w:rPr>
          <w:rFonts w:ascii="Arial" w:hAnsi="Arial" w:cs="Arial"/>
          <w:sz w:val="22"/>
          <w:szCs w:val="22"/>
          <w:lang w:val="fr-CA"/>
        </w:rPr>
        <w:t>'</w:t>
      </w:r>
      <w:r w:rsidRPr="004A1A6D">
        <w:rPr>
          <w:rFonts w:ascii="Arial" w:hAnsi="Arial" w:cs="Arial"/>
          <w:sz w:val="22"/>
          <w:szCs w:val="22"/>
          <w:lang w:val="fr-CA"/>
        </w:rPr>
        <w:t>autres radiodiffuseurs, producteurs et partenaires de l</w:t>
      </w:r>
      <w:r w:rsidR="00396D37">
        <w:rPr>
          <w:rFonts w:ascii="Arial" w:hAnsi="Arial" w:cs="Arial"/>
          <w:sz w:val="22"/>
          <w:szCs w:val="22"/>
          <w:lang w:val="fr-CA"/>
        </w:rPr>
        <w:t>'</w:t>
      </w:r>
      <w:r w:rsidRPr="004A1A6D">
        <w:rPr>
          <w:rFonts w:ascii="Arial" w:hAnsi="Arial" w:cs="Arial"/>
          <w:sz w:val="22"/>
          <w:szCs w:val="22"/>
          <w:lang w:val="fr-CA"/>
        </w:rPr>
        <w:t xml:space="preserve">industrie </w:t>
      </w:r>
      <w:r w:rsidR="00A23FDE" w:rsidRPr="004A1A6D">
        <w:rPr>
          <w:rFonts w:ascii="Arial" w:hAnsi="Arial" w:cs="Arial"/>
          <w:sz w:val="22"/>
          <w:szCs w:val="22"/>
          <w:lang w:val="fr-CA"/>
        </w:rPr>
        <w:t xml:space="preserve">afin de </w:t>
      </w:r>
      <w:r w:rsidR="00AC4583" w:rsidRPr="004A1A6D">
        <w:rPr>
          <w:rFonts w:ascii="Arial" w:hAnsi="Arial" w:cs="Arial"/>
          <w:sz w:val="22"/>
          <w:szCs w:val="22"/>
          <w:lang w:val="fr-CA"/>
        </w:rPr>
        <w:t xml:space="preserve">trouver </w:t>
      </w:r>
      <w:r w:rsidR="00AB10EC" w:rsidRPr="004A1A6D">
        <w:rPr>
          <w:rFonts w:ascii="Arial" w:hAnsi="Arial" w:cs="Arial"/>
          <w:sz w:val="22"/>
          <w:szCs w:val="22"/>
          <w:lang w:val="fr-CA"/>
        </w:rPr>
        <w:t xml:space="preserve">davantage de </w:t>
      </w:r>
      <w:r w:rsidR="00A23FDE" w:rsidRPr="004A1A6D">
        <w:rPr>
          <w:rFonts w:ascii="Arial" w:hAnsi="Arial" w:cs="Arial"/>
          <w:sz w:val="22"/>
          <w:szCs w:val="22"/>
          <w:lang w:val="fr-CA"/>
        </w:rPr>
        <w:t>façons d</w:t>
      </w:r>
      <w:r w:rsidR="00056DFE">
        <w:rPr>
          <w:rFonts w:ascii="Arial" w:hAnsi="Arial" w:cs="Arial"/>
          <w:sz w:val="22"/>
          <w:szCs w:val="22"/>
          <w:lang w:val="fr-CA"/>
        </w:rPr>
        <w:t>e progresser en la matière</w:t>
      </w:r>
      <w:r w:rsidRPr="0097748C">
        <w:rPr>
          <w:rFonts w:ascii="Arial" w:hAnsi="Arial" w:cs="Arial"/>
          <w:sz w:val="22"/>
          <w:szCs w:val="22"/>
          <w:lang w:val="fr-CA"/>
        </w:rPr>
        <w:t xml:space="preserve">. </w:t>
      </w:r>
      <w:r w:rsidR="00805934" w:rsidRPr="0097748C">
        <w:rPr>
          <w:rFonts w:ascii="Arial" w:hAnsi="Arial" w:cs="Arial"/>
          <w:sz w:val="22"/>
          <w:szCs w:val="22"/>
          <w:lang w:val="fr-CA"/>
        </w:rPr>
        <w:t xml:space="preserve"> </w:t>
      </w:r>
      <w:r w:rsidRPr="0097748C">
        <w:rPr>
          <w:rFonts w:ascii="Arial" w:hAnsi="Arial" w:cs="Arial"/>
          <w:sz w:val="22"/>
          <w:szCs w:val="22"/>
          <w:lang w:val="fr-CA"/>
        </w:rPr>
        <w:t>Au cours de l</w:t>
      </w:r>
      <w:r w:rsidR="00396D37" w:rsidRPr="0097748C">
        <w:rPr>
          <w:rFonts w:ascii="Arial" w:hAnsi="Arial" w:cs="Arial"/>
          <w:sz w:val="22"/>
          <w:szCs w:val="22"/>
          <w:lang w:val="fr-CA"/>
        </w:rPr>
        <w:t>'</w:t>
      </w:r>
      <w:r w:rsidRPr="0097748C">
        <w:rPr>
          <w:rFonts w:ascii="Arial" w:hAnsi="Arial" w:cs="Arial"/>
          <w:sz w:val="22"/>
          <w:szCs w:val="22"/>
          <w:lang w:val="fr-CA"/>
        </w:rPr>
        <w:t xml:space="preserve">année, nous avons participé à des événements </w:t>
      </w:r>
      <w:r w:rsidR="0065211E">
        <w:rPr>
          <w:rFonts w:ascii="Arial" w:hAnsi="Arial" w:cs="Arial"/>
          <w:sz w:val="22"/>
          <w:szCs w:val="22"/>
          <w:lang w:val="fr-CA"/>
        </w:rPr>
        <w:t>organisés par</w:t>
      </w:r>
      <w:r w:rsidR="000E6C1C" w:rsidRPr="0097748C">
        <w:rPr>
          <w:rFonts w:ascii="Arial" w:hAnsi="Arial" w:cs="Arial"/>
          <w:sz w:val="22"/>
          <w:szCs w:val="22"/>
          <w:lang w:val="fr-CA"/>
        </w:rPr>
        <w:t xml:space="preserve"> </w:t>
      </w:r>
      <w:proofErr w:type="spellStart"/>
      <w:r w:rsidR="000E6C1C" w:rsidRPr="0097748C">
        <w:rPr>
          <w:rFonts w:ascii="Arial" w:hAnsi="Arial" w:cs="Arial"/>
          <w:i/>
          <w:sz w:val="22"/>
          <w:szCs w:val="22"/>
          <w:lang w:val="fr-CA"/>
        </w:rPr>
        <w:t>Women</w:t>
      </w:r>
      <w:proofErr w:type="spellEnd"/>
      <w:r w:rsidR="000E6C1C" w:rsidRPr="0097748C">
        <w:rPr>
          <w:rFonts w:ascii="Arial" w:hAnsi="Arial" w:cs="Arial"/>
          <w:i/>
          <w:sz w:val="22"/>
          <w:szCs w:val="22"/>
          <w:lang w:val="fr-CA"/>
        </w:rPr>
        <w:t xml:space="preserve"> in F</w:t>
      </w:r>
      <w:r w:rsidR="00F03967" w:rsidRPr="0097748C">
        <w:rPr>
          <w:rFonts w:ascii="Arial" w:hAnsi="Arial" w:cs="Arial"/>
          <w:i/>
          <w:sz w:val="22"/>
          <w:szCs w:val="22"/>
          <w:lang w:val="fr-CA"/>
        </w:rPr>
        <w:t>i</w:t>
      </w:r>
      <w:r w:rsidR="000E6C1C" w:rsidRPr="0097748C">
        <w:rPr>
          <w:rFonts w:ascii="Arial" w:hAnsi="Arial" w:cs="Arial"/>
          <w:i/>
          <w:sz w:val="22"/>
          <w:szCs w:val="22"/>
          <w:lang w:val="fr-CA"/>
        </w:rPr>
        <w:t>lm and Television</w:t>
      </w:r>
      <w:r w:rsidR="0097748C" w:rsidRPr="0097748C">
        <w:rPr>
          <w:rFonts w:ascii="Arial" w:hAnsi="Arial" w:cs="Arial"/>
          <w:i/>
          <w:sz w:val="22"/>
          <w:szCs w:val="22"/>
          <w:lang w:val="fr-CA"/>
        </w:rPr>
        <w:t>.</w:t>
      </w:r>
      <w:r w:rsidR="0097748C">
        <w:rPr>
          <w:rFonts w:ascii="Arial" w:hAnsi="Arial" w:cs="Arial"/>
          <w:i/>
          <w:sz w:val="22"/>
          <w:szCs w:val="22"/>
          <w:lang w:val="fr-CA"/>
        </w:rPr>
        <w:t xml:space="preserve"> </w:t>
      </w:r>
      <w:r w:rsidR="00B81B82" w:rsidRPr="00270C68">
        <w:rPr>
          <w:rFonts w:ascii="Arial" w:hAnsi="Arial" w:cs="Arial"/>
          <w:sz w:val="22"/>
          <w:szCs w:val="22"/>
          <w:lang w:val="fr-CA"/>
        </w:rPr>
        <w:t>Nous avons également partici</w:t>
      </w:r>
      <w:r w:rsidR="00B81B82" w:rsidRPr="003803FC">
        <w:rPr>
          <w:rFonts w:ascii="Arial" w:hAnsi="Arial" w:cs="Arial"/>
          <w:sz w:val="22"/>
          <w:szCs w:val="22"/>
          <w:lang w:val="fr-CA"/>
        </w:rPr>
        <w:t xml:space="preserve">pé </w:t>
      </w:r>
      <w:r w:rsidR="00890784" w:rsidRPr="003803FC">
        <w:rPr>
          <w:rFonts w:ascii="Arial" w:hAnsi="Arial" w:cs="Arial"/>
          <w:sz w:val="22"/>
          <w:szCs w:val="22"/>
          <w:lang w:val="fr-CA"/>
        </w:rPr>
        <w:t xml:space="preserve">au </w:t>
      </w:r>
      <w:r w:rsidR="00890784" w:rsidRPr="003803FC">
        <w:rPr>
          <w:rFonts w:ascii="Arial" w:hAnsi="Arial" w:cs="Arial"/>
          <w:i/>
          <w:iCs/>
          <w:sz w:val="22"/>
          <w:szCs w:val="22"/>
          <w:lang w:val="fr-CA"/>
        </w:rPr>
        <w:t>Gala</w:t>
      </w:r>
      <w:r w:rsidR="00536025" w:rsidRPr="003803FC">
        <w:rPr>
          <w:rFonts w:ascii="Arial" w:hAnsi="Arial" w:cs="Arial"/>
          <w:i/>
          <w:iCs/>
          <w:sz w:val="22"/>
          <w:szCs w:val="22"/>
          <w:lang w:val="fr-CA"/>
        </w:rPr>
        <w:t xml:space="preserve"> annuel</w:t>
      </w:r>
      <w:r w:rsidR="00890784" w:rsidRPr="003803FC">
        <w:rPr>
          <w:rFonts w:ascii="Arial" w:hAnsi="Arial" w:cs="Arial"/>
          <w:i/>
          <w:iCs/>
          <w:sz w:val="22"/>
          <w:szCs w:val="22"/>
          <w:lang w:val="fr-CA"/>
        </w:rPr>
        <w:t xml:space="preserve"> </w:t>
      </w:r>
      <w:r w:rsidR="006F1BE1" w:rsidRPr="003803FC">
        <w:rPr>
          <w:rFonts w:ascii="Arial" w:hAnsi="Arial" w:cs="Arial"/>
          <w:i/>
          <w:iCs/>
          <w:sz w:val="22"/>
          <w:szCs w:val="22"/>
          <w:lang w:val="fr-CA"/>
        </w:rPr>
        <w:t xml:space="preserve">de </w:t>
      </w:r>
      <w:r w:rsidR="00890784" w:rsidRPr="003803FC">
        <w:rPr>
          <w:rFonts w:ascii="Arial" w:hAnsi="Arial" w:cs="Arial"/>
          <w:i/>
          <w:iCs/>
          <w:sz w:val="22"/>
          <w:szCs w:val="22"/>
          <w:lang w:val="fr-CA"/>
        </w:rPr>
        <w:t>La Gouvernance au Féminin.</w:t>
      </w:r>
    </w:p>
    <w:p w14:paraId="21ACC894" w14:textId="77777777" w:rsidR="00315CE5" w:rsidRPr="004A1A6D" w:rsidRDefault="00315CE5" w:rsidP="004A1A6D">
      <w:pPr>
        <w:ind w:left="0" w:firstLine="0"/>
        <w:jc w:val="both"/>
        <w:rPr>
          <w:rFonts w:ascii="Arial" w:hAnsi="Arial" w:cs="Arial"/>
          <w:sz w:val="22"/>
          <w:szCs w:val="22"/>
          <w:lang w:val="fr-FR"/>
        </w:rPr>
      </w:pPr>
    </w:p>
    <w:bookmarkEnd w:id="9"/>
    <w:bookmarkEnd w:id="10"/>
    <w:p w14:paraId="3DAD4C2A" w14:textId="13812D2E" w:rsidR="00D53AD8" w:rsidRPr="004A1A6D" w:rsidRDefault="00466D00" w:rsidP="004A1A6D">
      <w:pPr>
        <w:pStyle w:val="Heading1"/>
        <w:jc w:val="both"/>
        <w:rPr>
          <w:rFonts w:cs="Arial"/>
          <w:szCs w:val="22"/>
          <w:lang w:val="fr-CA"/>
        </w:rPr>
      </w:pPr>
      <w:r w:rsidRPr="004A1A6D">
        <w:rPr>
          <w:rFonts w:eastAsia="Arial" w:cs="Arial"/>
          <w:szCs w:val="22"/>
          <w:u w:val="none"/>
          <w:lang w:val="fr-CA"/>
        </w:rPr>
        <w:tab/>
      </w:r>
      <w:bookmarkStart w:id="12" w:name="_Toc125548270"/>
      <w:r w:rsidR="00003B40" w:rsidRPr="004A1A6D">
        <w:rPr>
          <w:rFonts w:eastAsia="Arial" w:cs="Arial"/>
          <w:szCs w:val="22"/>
          <w:lang w:val="fr-CA"/>
        </w:rPr>
        <w:t>Action collective de</w:t>
      </w:r>
      <w:r w:rsidR="00776AF2" w:rsidRPr="004A1A6D">
        <w:rPr>
          <w:rFonts w:eastAsia="Arial" w:cs="Arial"/>
          <w:szCs w:val="22"/>
          <w:lang w:val="fr-CA"/>
        </w:rPr>
        <w:t xml:space="preserve"> la part de </w:t>
      </w:r>
      <w:r w:rsidR="00003B40" w:rsidRPr="004A1A6D">
        <w:rPr>
          <w:rFonts w:eastAsia="Arial" w:cs="Arial"/>
          <w:szCs w:val="22"/>
          <w:lang w:val="fr-CA"/>
        </w:rPr>
        <w:t>l</w:t>
      </w:r>
      <w:r w:rsidR="00396D37">
        <w:rPr>
          <w:rFonts w:eastAsia="Arial" w:cs="Arial"/>
          <w:szCs w:val="22"/>
          <w:lang w:val="fr-CA"/>
        </w:rPr>
        <w:t>'</w:t>
      </w:r>
      <w:r w:rsidR="00003B40" w:rsidRPr="004A1A6D">
        <w:rPr>
          <w:rFonts w:eastAsia="Arial" w:cs="Arial"/>
          <w:szCs w:val="22"/>
          <w:lang w:val="fr-CA"/>
        </w:rPr>
        <w:t>industrie</w:t>
      </w:r>
      <w:bookmarkEnd w:id="12"/>
    </w:p>
    <w:p w14:paraId="3C4FAD77" w14:textId="77777777" w:rsidR="005D6872" w:rsidRPr="004A1A6D" w:rsidRDefault="005D6872" w:rsidP="004A1A6D">
      <w:pPr>
        <w:pStyle w:val="ListParagraph"/>
        <w:ind w:left="0" w:firstLine="0"/>
        <w:contextualSpacing w:val="0"/>
        <w:jc w:val="both"/>
        <w:rPr>
          <w:rFonts w:ascii="Arial" w:hAnsi="Arial" w:cs="Arial"/>
          <w:sz w:val="22"/>
          <w:szCs w:val="22"/>
          <w:lang w:val="fr-CA"/>
        </w:rPr>
      </w:pPr>
    </w:p>
    <w:p w14:paraId="57BE8FA3" w14:textId="39B139D7" w:rsidR="00F83513" w:rsidRPr="004A1A6D" w:rsidRDefault="00003B40" w:rsidP="004A1A6D">
      <w:pPr>
        <w:pStyle w:val="ListParagraph"/>
        <w:numPr>
          <w:ilvl w:val="0"/>
          <w:numId w:val="9"/>
        </w:numPr>
        <w:tabs>
          <w:tab w:val="left" w:pos="720"/>
        </w:tabs>
        <w:ind w:left="0" w:firstLine="0"/>
        <w:jc w:val="both"/>
        <w:rPr>
          <w:rFonts w:ascii="Arial" w:hAnsi="Arial" w:cs="Arial"/>
          <w:sz w:val="22"/>
          <w:szCs w:val="22"/>
          <w:lang w:val="fr-FR"/>
        </w:rPr>
      </w:pPr>
      <w:r w:rsidRPr="004A1A6D">
        <w:rPr>
          <w:rFonts w:ascii="Arial" w:eastAsia="Arial" w:hAnsi="Arial" w:cs="Arial"/>
          <w:sz w:val="22"/>
          <w:szCs w:val="22"/>
          <w:lang w:val="fr-CA"/>
        </w:rPr>
        <w:t xml:space="preserve">Bien que nous </w:t>
      </w:r>
      <w:r w:rsidR="007D7467" w:rsidRPr="004A1A6D">
        <w:rPr>
          <w:rFonts w:ascii="Arial" w:eastAsia="Arial" w:hAnsi="Arial" w:cs="Arial"/>
          <w:sz w:val="22"/>
          <w:szCs w:val="22"/>
          <w:lang w:val="fr-CA"/>
        </w:rPr>
        <w:t>soyons</w:t>
      </w:r>
      <w:r w:rsidRPr="004A1A6D">
        <w:rPr>
          <w:rFonts w:ascii="Arial" w:eastAsia="Arial" w:hAnsi="Arial" w:cs="Arial"/>
          <w:sz w:val="22"/>
          <w:szCs w:val="22"/>
          <w:lang w:val="fr-CA"/>
        </w:rPr>
        <w:t xml:space="preserve"> préparés à poursuivre notre objectif d</w:t>
      </w:r>
      <w:r w:rsidR="00396D37">
        <w:rPr>
          <w:rFonts w:ascii="Arial" w:eastAsia="Arial" w:hAnsi="Arial" w:cs="Arial"/>
          <w:sz w:val="22"/>
          <w:szCs w:val="22"/>
          <w:lang w:val="fr-CA"/>
        </w:rPr>
        <w:t>'</w:t>
      </w:r>
      <w:r w:rsidRPr="004A1A6D">
        <w:rPr>
          <w:rFonts w:ascii="Arial" w:eastAsia="Arial" w:hAnsi="Arial" w:cs="Arial"/>
          <w:sz w:val="22"/>
          <w:szCs w:val="22"/>
          <w:lang w:val="fr-CA"/>
        </w:rPr>
        <w:t xml:space="preserve">atteindre la parité entre les sexes </w:t>
      </w:r>
      <w:r w:rsidR="00EA614A" w:rsidRPr="004A1A6D">
        <w:rPr>
          <w:rFonts w:ascii="Arial" w:eastAsia="Arial" w:hAnsi="Arial" w:cs="Arial"/>
          <w:sz w:val="22"/>
          <w:szCs w:val="22"/>
          <w:lang w:val="fr-CA"/>
        </w:rPr>
        <w:t>d</w:t>
      </w:r>
      <w:r w:rsidR="00396D37">
        <w:rPr>
          <w:rFonts w:ascii="Arial" w:eastAsia="Arial" w:hAnsi="Arial" w:cs="Arial"/>
          <w:sz w:val="22"/>
          <w:szCs w:val="22"/>
          <w:lang w:val="fr-CA"/>
        </w:rPr>
        <w:t>'</w:t>
      </w:r>
      <w:r w:rsidR="00EA614A" w:rsidRPr="004A1A6D">
        <w:rPr>
          <w:rFonts w:ascii="Arial" w:eastAsia="Arial" w:hAnsi="Arial" w:cs="Arial"/>
          <w:sz w:val="22"/>
          <w:szCs w:val="22"/>
          <w:lang w:val="fr-CA"/>
        </w:rPr>
        <w:t xml:space="preserve">ici </w:t>
      </w:r>
      <w:r w:rsidRPr="004A1A6D">
        <w:rPr>
          <w:rFonts w:ascii="Arial" w:eastAsia="Arial" w:hAnsi="Arial" w:cs="Arial"/>
          <w:sz w:val="22"/>
          <w:szCs w:val="22"/>
          <w:lang w:val="fr-CA"/>
        </w:rPr>
        <w:t xml:space="preserve">2025, nous ne pouvons </w:t>
      </w:r>
      <w:r w:rsidR="001912EF">
        <w:rPr>
          <w:rFonts w:ascii="Arial" w:eastAsia="Arial" w:hAnsi="Arial" w:cs="Arial"/>
          <w:sz w:val="22"/>
          <w:szCs w:val="22"/>
          <w:lang w:val="fr-CA"/>
        </w:rPr>
        <w:t>y arriver</w:t>
      </w:r>
      <w:r w:rsidRPr="004A1A6D">
        <w:rPr>
          <w:rFonts w:ascii="Arial" w:eastAsia="Arial" w:hAnsi="Arial" w:cs="Arial"/>
          <w:sz w:val="22"/>
          <w:szCs w:val="22"/>
          <w:lang w:val="fr-CA"/>
        </w:rPr>
        <w:t xml:space="preserve"> seul</w:t>
      </w:r>
      <w:r w:rsidR="00094FEC" w:rsidRPr="004A1A6D">
        <w:rPr>
          <w:rFonts w:ascii="Arial" w:eastAsia="Arial" w:hAnsi="Arial" w:cs="Arial"/>
          <w:sz w:val="22"/>
          <w:szCs w:val="22"/>
          <w:lang w:val="fr-CA"/>
        </w:rPr>
        <w:t>s</w:t>
      </w:r>
      <w:r w:rsidRPr="004A1A6D">
        <w:rPr>
          <w:rFonts w:ascii="Arial" w:eastAsia="Arial" w:hAnsi="Arial" w:cs="Arial"/>
          <w:sz w:val="22"/>
          <w:szCs w:val="22"/>
          <w:lang w:val="fr-CA"/>
        </w:rPr>
        <w:t xml:space="preserve">. </w:t>
      </w:r>
      <w:r w:rsidR="0028660C" w:rsidRPr="004A1A6D">
        <w:rPr>
          <w:rFonts w:ascii="Arial" w:eastAsia="Arial" w:hAnsi="Arial" w:cs="Arial"/>
          <w:sz w:val="22"/>
          <w:szCs w:val="22"/>
          <w:lang w:val="fr-CA"/>
        </w:rPr>
        <w:t xml:space="preserve"> </w:t>
      </w:r>
      <w:r w:rsidRPr="004A1A6D">
        <w:rPr>
          <w:rFonts w:ascii="Arial" w:eastAsia="Arial" w:hAnsi="Arial" w:cs="Arial"/>
          <w:sz w:val="22"/>
          <w:szCs w:val="22"/>
          <w:lang w:val="fr-CA"/>
        </w:rPr>
        <w:t xml:space="preserve">Il y a des considérations pratiques qui ont une incidence sur notre aptitude à </w:t>
      </w:r>
      <w:r w:rsidR="00106292" w:rsidRPr="004A1A6D">
        <w:rPr>
          <w:rFonts w:ascii="Arial" w:eastAsia="Arial" w:hAnsi="Arial" w:cs="Arial"/>
          <w:sz w:val="22"/>
          <w:szCs w:val="22"/>
          <w:lang w:val="fr-CA"/>
        </w:rPr>
        <w:t>créer</w:t>
      </w:r>
      <w:r w:rsidRPr="004A1A6D">
        <w:rPr>
          <w:rFonts w:ascii="Arial" w:eastAsia="Arial" w:hAnsi="Arial" w:cs="Arial"/>
          <w:sz w:val="22"/>
          <w:szCs w:val="22"/>
          <w:lang w:val="fr-CA"/>
        </w:rPr>
        <w:t xml:space="preserve"> et </w:t>
      </w:r>
      <w:r w:rsidR="00C46F68" w:rsidRPr="004A1A6D">
        <w:rPr>
          <w:rFonts w:ascii="Arial" w:eastAsia="Arial" w:hAnsi="Arial" w:cs="Arial"/>
          <w:sz w:val="22"/>
          <w:szCs w:val="22"/>
          <w:lang w:val="fr-CA"/>
        </w:rPr>
        <w:t>à</w:t>
      </w:r>
      <w:r w:rsidR="00106292" w:rsidRPr="004A1A6D">
        <w:rPr>
          <w:rFonts w:ascii="Arial" w:eastAsia="Arial" w:hAnsi="Arial" w:cs="Arial"/>
          <w:sz w:val="22"/>
          <w:szCs w:val="22"/>
          <w:lang w:val="fr-CA"/>
        </w:rPr>
        <w:t xml:space="preserve"> </w:t>
      </w:r>
      <w:r w:rsidRPr="004A1A6D">
        <w:rPr>
          <w:rFonts w:ascii="Arial" w:eastAsia="Arial" w:hAnsi="Arial" w:cs="Arial"/>
          <w:sz w:val="22"/>
          <w:szCs w:val="22"/>
          <w:lang w:val="fr-CA"/>
        </w:rPr>
        <w:t>mettre en œuvre des initiatives dans ce secteur.</w:t>
      </w:r>
    </w:p>
    <w:p w14:paraId="44993F26" w14:textId="77777777" w:rsidR="002D6A5F" w:rsidRPr="004A1A6D" w:rsidRDefault="002D6A5F" w:rsidP="004A1A6D">
      <w:pPr>
        <w:ind w:left="0" w:firstLine="0"/>
        <w:jc w:val="both"/>
        <w:rPr>
          <w:rFonts w:ascii="Arial" w:hAnsi="Arial" w:cs="Arial"/>
          <w:sz w:val="22"/>
          <w:szCs w:val="22"/>
          <w:lang w:val="fr-FR"/>
        </w:rPr>
      </w:pPr>
    </w:p>
    <w:p w14:paraId="461873F7" w14:textId="4C4C8D73" w:rsidR="0066758E" w:rsidRPr="004A1A6D" w:rsidRDefault="00DE4D2D" w:rsidP="004A1A6D">
      <w:pPr>
        <w:pStyle w:val="ListParagraph"/>
        <w:numPr>
          <w:ilvl w:val="0"/>
          <w:numId w:val="9"/>
        </w:numPr>
        <w:tabs>
          <w:tab w:val="left" w:pos="720"/>
        </w:tabs>
        <w:ind w:left="0" w:firstLine="0"/>
        <w:jc w:val="both"/>
        <w:rPr>
          <w:rFonts w:ascii="Arial" w:hAnsi="Arial" w:cs="Arial"/>
          <w:sz w:val="22"/>
          <w:szCs w:val="22"/>
          <w:lang w:val="fr-FR"/>
        </w:rPr>
      </w:pPr>
      <w:r w:rsidRPr="004A1A6D">
        <w:rPr>
          <w:rFonts w:ascii="Arial" w:eastAsia="Arial" w:hAnsi="Arial" w:cs="Arial"/>
          <w:sz w:val="22"/>
          <w:szCs w:val="22"/>
          <w:lang w:val="fr-FR"/>
        </w:rPr>
        <w:t xml:space="preserve">Même si nous commandons des </w:t>
      </w:r>
      <w:r w:rsidR="00003B40" w:rsidRPr="004A1A6D">
        <w:rPr>
          <w:rFonts w:ascii="Arial" w:eastAsia="Arial" w:hAnsi="Arial" w:cs="Arial"/>
          <w:sz w:val="22"/>
          <w:szCs w:val="22"/>
          <w:lang w:val="fr-CA"/>
        </w:rPr>
        <w:t xml:space="preserve">projets </w:t>
      </w:r>
      <w:r w:rsidR="003E6E6E" w:rsidRPr="004A1A6D">
        <w:rPr>
          <w:rFonts w:ascii="Arial" w:eastAsia="Arial" w:hAnsi="Arial" w:cs="Arial"/>
          <w:sz w:val="22"/>
          <w:szCs w:val="22"/>
          <w:lang w:val="fr-CA"/>
        </w:rPr>
        <w:t>d</w:t>
      </w:r>
      <w:r w:rsidR="00396D37">
        <w:rPr>
          <w:rFonts w:ascii="Arial" w:eastAsia="Arial" w:hAnsi="Arial" w:cs="Arial"/>
          <w:sz w:val="22"/>
          <w:szCs w:val="22"/>
          <w:lang w:val="fr-CA"/>
        </w:rPr>
        <w:t>'</w:t>
      </w:r>
      <w:r w:rsidR="003E6E6E" w:rsidRPr="004A1A6D">
        <w:rPr>
          <w:rFonts w:ascii="Arial" w:eastAsia="Arial" w:hAnsi="Arial" w:cs="Arial"/>
          <w:sz w:val="22"/>
          <w:szCs w:val="22"/>
          <w:lang w:val="fr-CA"/>
        </w:rPr>
        <w:t>émissions</w:t>
      </w:r>
      <w:r w:rsidR="00003B40" w:rsidRPr="004A1A6D">
        <w:rPr>
          <w:rFonts w:ascii="Arial" w:eastAsia="Arial" w:hAnsi="Arial" w:cs="Arial"/>
          <w:sz w:val="22"/>
          <w:szCs w:val="22"/>
          <w:lang w:val="fr-CA"/>
        </w:rPr>
        <w:t xml:space="preserve"> et </w:t>
      </w:r>
      <w:r w:rsidRPr="004A1A6D">
        <w:rPr>
          <w:rFonts w:ascii="Arial" w:eastAsia="Arial" w:hAnsi="Arial" w:cs="Arial"/>
          <w:sz w:val="22"/>
          <w:szCs w:val="22"/>
          <w:lang w:val="fr-CA"/>
        </w:rPr>
        <w:t xml:space="preserve">y </w:t>
      </w:r>
      <w:r w:rsidR="00003B40" w:rsidRPr="004A1A6D">
        <w:rPr>
          <w:rFonts w:ascii="Arial" w:eastAsia="Arial" w:hAnsi="Arial" w:cs="Arial"/>
          <w:sz w:val="22"/>
          <w:szCs w:val="22"/>
          <w:lang w:val="fr-CA"/>
        </w:rPr>
        <w:t>travaillons, les producteurs indépendants sont impliqués de façon plus directe dans le processus de production et ont une autorité opérationnelle considérable à tout</w:t>
      </w:r>
      <w:r w:rsidR="001769EA" w:rsidRPr="004A1A6D">
        <w:rPr>
          <w:rFonts w:ascii="Arial" w:eastAsia="Arial" w:hAnsi="Arial" w:cs="Arial"/>
          <w:sz w:val="22"/>
          <w:szCs w:val="22"/>
          <w:lang w:val="fr-CA"/>
        </w:rPr>
        <w:t xml:space="preserve">es les étapes de ce processus. </w:t>
      </w:r>
      <w:r w:rsidR="0028660C" w:rsidRPr="004A1A6D">
        <w:rPr>
          <w:rFonts w:ascii="Arial" w:eastAsia="Arial" w:hAnsi="Arial" w:cs="Arial"/>
          <w:sz w:val="22"/>
          <w:szCs w:val="22"/>
          <w:lang w:val="fr-CA"/>
        </w:rPr>
        <w:t xml:space="preserve"> </w:t>
      </w:r>
      <w:r w:rsidR="00690E63" w:rsidRPr="004A1A6D">
        <w:rPr>
          <w:rFonts w:ascii="Arial" w:eastAsia="Arial" w:hAnsi="Arial" w:cs="Arial"/>
          <w:sz w:val="22"/>
          <w:szCs w:val="22"/>
          <w:lang w:val="fr-CA"/>
        </w:rPr>
        <w:t>En conséquence</w:t>
      </w:r>
      <w:r w:rsidR="00003B40" w:rsidRPr="004A1A6D">
        <w:rPr>
          <w:rFonts w:ascii="Arial" w:eastAsia="Arial" w:hAnsi="Arial" w:cs="Arial"/>
          <w:sz w:val="22"/>
          <w:szCs w:val="22"/>
          <w:lang w:val="fr-CA"/>
        </w:rPr>
        <w:t xml:space="preserve">, </w:t>
      </w:r>
      <w:r w:rsidR="001912EF">
        <w:rPr>
          <w:rFonts w:ascii="Arial" w:eastAsia="Arial" w:hAnsi="Arial" w:cs="Arial"/>
          <w:sz w:val="22"/>
          <w:szCs w:val="22"/>
          <w:lang w:val="fr-CA"/>
        </w:rPr>
        <w:t>bien que</w:t>
      </w:r>
      <w:r w:rsidR="00685C43" w:rsidRPr="004A1A6D">
        <w:rPr>
          <w:rFonts w:ascii="Arial" w:eastAsia="Arial" w:hAnsi="Arial" w:cs="Arial"/>
          <w:sz w:val="22"/>
          <w:szCs w:val="22"/>
          <w:lang w:val="fr-CA"/>
        </w:rPr>
        <w:t xml:space="preserve"> </w:t>
      </w:r>
      <w:r w:rsidR="00942024" w:rsidRPr="004A1A6D">
        <w:rPr>
          <w:rFonts w:ascii="Arial" w:eastAsia="Arial" w:hAnsi="Arial" w:cs="Arial"/>
          <w:sz w:val="22"/>
          <w:szCs w:val="22"/>
          <w:lang w:val="fr-CA"/>
        </w:rPr>
        <w:t xml:space="preserve">nous </w:t>
      </w:r>
      <w:r w:rsidR="00E979BE" w:rsidRPr="004A1A6D">
        <w:rPr>
          <w:rFonts w:ascii="Arial" w:eastAsia="Arial" w:hAnsi="Arial" w:cs="Arial"/>
          <w:sz w:val="22"/>
          <w:szCs w:val="22"/>
          <w:lang w:val="fr-CA"/>
        </w:rPr>
        <w:t xml:space="preserve">puissions </w:t>
      </w:r>
      <w:r w:rsidR="00942024" w:rsidRPr="004A1A6D">
        <w:rPr>
          <w:rFonts w:ascii="Arial" w:eastAsia="Arial" w:hAnsi="Arial" w:cs="Arial"/>
          <w:sz w:val="22"/>
          <w:szCs w:val="22"/>
          <w:lang w:val="fr-CA"/>
        </w:rPr>
        <w:t xml:space="preserve">fixer des objectifs de </w:t>
      </w:r>
      <w:r w:rsidR="00003B40" w:rsidRPr="004A1A6D">
        <w:rPr>
          <w:rFonts w:ascii="Arial" w:eastAsia="Arial" w:hAnsi="Arial" w:cs="Arial"/>
          <w:sz w:val="22"/>
          <w:szCs w:val="22"/>
          <w:lang w:val="fr-CA"/>
        </w:rPr>
        <w:t xml:space="preserve">parité </w:t>
      </w:r>
      <w:r w:rsidR="00C35C59" w:rsidRPr="004A1A6D">
        <w:rPr>
          <w:rFonts w:ascii="Arial" w:eastAsia="Arial" w:hAnsi="Arial" w:cs="Arial"/>
          <w:sz w:val="22"/>
          <w:szCs w:val="22"/>
          <w:lang w:val="fr-CA"/>
        </w:rPr>
        <w:t xml:space="preserve">entre les sexes </w:t>
      </w:r>
      <w:r w:rsidR="00003B40" w:rsidRPr="004A1A6D">
        <w:rPr>
          <w:rFonts w:ascii="Arial" w:eastAsia="Arial" w:hAnsi="Arial" w:cs="Arial"/>
          <w:sz w:val="22"/>
          <w:szCs w:val="22"/>
          <w:lang w:val="fr-CA"/>
        </w:rPr>
        <w:t xml:space="preserve">et </w:t>
      </w:r>
      <w:r w:rsidR="00685C43" w:rsidRPr="004A1A6D">
        <w:rPr>
          <w:rFonts w:ascii="Arial" w:eastAsia="Arial" w:hAnsi="Arial" w:cs="Arial"/>
          <w:sz w:val="22"/>
          <w:szCs w:val="22"/>
          <w:lang w:val="fr-CA"/>
        </w:rPr>
        <w:t xml:space="preserve">développer </w:t>
      </w:r>
      <w:r w:rsidR="00003B40" w:rsidRPr="004A1A6D">
        <w:rPr>
          <w:rFonts w:ascii="Arial" w:eastAsia="Arial" w:hAnsi="Arial" w:cs="Arial"/>
          <w:sz w:val="22"/>
          <w:szCs w:val="22"/>
          <w:lang w:val="fr-CA"/>
        </w:rPr>
        <w:t>des plans d</w:t>
      </w:r>
      <w:r w:rsidR="00396D37">
        <w:rPr>
          <w:rFonts w:ascii="Arial" w:eastAsia="Arial" w:hAnsi="Arial" w:cs="Arial"/>
          <w:sz w:val="22"/>
          <w:szCs w:val="22"/>
          <w:lang w:val="fr-CA"/>
        </w:rPr>
        <w:t>'</w:t>
      </w:r>
      <w:r w:rsidR="00003B40" w:rsidRPr="004A1A6D">
        <w:rPr>
          <w:rFonts w:ascii="Arial" w:eastAsia="Arial" w:hAnsi="Arial" w:cs="Arial"/>
          <w:sz w:val="22"/>
          <w:szCs w:val="22"/>
          <w:lang w:val="fr-CA"/>
        </w:rPr>
        <w:t>action, les producteurs indépendants canadiens doivent aussi s</w:t>
      </w:r>
      <w:r w:rsidR="00396D37">
        <w:rPr>
          <w:rFonts w:ascii="Arial" w:eastAsia="Arial" w:hAnsi="Arial" w:cs="Arial"/>
          <w:sz w:val="22"/>
          <w:szCs w:val="22"/>
          <w:lang w:val="fr-CA"/>
        </w:rPr>
        <w:t>'</w:t>
      </w:r>
      <w:r w:rsidR="00003B40" w:rsidRPr="004A1A6D">
        <w:rPr>
          <w:rFonts w:ascii="Arial" w:eastAsia="Arial" w:hAnsi="Arial" w:cs="Arial"/>
          <w:sz w:val="22"/>
          <w:szCs w:val="22"/>
          <w:lang w:val="fr-CA"/>
        </w:rPr>
        <w:t xml:space="preserve">impliquer, et </w:t>
      </w:r>
      <w:r w:rsidR="006F6DD2" w:rsidRPr="004A1A6D">
        <w:rPr>
          <w:rFonts w:ascii="Arial" w:eastAsia="Arial" w:hAnsi="Arial" w:cs="Arial"/>
          <w:sz w:val="22"/>
          <w:szCs w:val="22"/>
          <w:lang w:val="fr-CA"/>
        </w:rPr>
        <w:t>octroyer</w:t>
      </w:r>
      <w:r w:rsidR="00DA507D" w:rsidRPr="004A1A6D">
        <w:rPr>
          <w:rFonts w:ascii="Arial" w:eastAsia="Arial" w:hAnsi="Arial" w:cs="Arial"/>
          <w:sz w:val="22"/>
          <w:szCs w:val="22"/>
          <w:lang w:val="fr-CA"/>
        </w:rPr>
        <w:t xml:space="preserve"> le temps</w:t>
      </w:r>
      <w:r w:rsidR="00003B40" w:rsidRPr="004A1A6D">
        <w:rPr>
          <w:rFonts w:ascii="Arial" w:eastAsia="Arial" w:hAnsi="Arial" w:cs="Arial"/>
          <w:sz w:val="22"/>
          <w:szCs w:val="22"/>
          <w:lang w:val="fr-CA"/>
        </w:rPr>
        <w:t>, l</w:t>
      </w:r>
      <w:r w:rsidR="00396D37">
        <w:rPr>
          <w:rFonts w:ascii="Arial" w:eastAsia="Arial" w:hAnsi="Arial" w:cs="Arial"/>
          <w:sz w:val="22"/>
          <w:szCs w:val="22"/>
          <w:lang w:val="fr-CA"/>
        </w:rPr>
        <w:t>'</w:t>
      </w:r>
      <w:r w:rsidR="00003B40" w:rsidRPr="004A1A6D">
        <w:rPr>
          <w:rFonts w:ascii="Arial" w:eastAsia="Arial" w:hAnsi="Arial" w:cs="Arial"/>
          <w:sz w:val="22"/>
          <w:szCs w:val="22"/>
          <w:lang w:val="fr-CA"/>
        </w:rPr>
        <w:t xml:space="preserve">attention et les ressources </w:t>
      </w:r>
      <w:r w:rsidR="00685C43" w:rsidRPr="004A1A6D">
        <w:rPr>
          <w:rFonts w:ascii="Arial" w:eastAsia="Arial" w:hAnsi="Arial" w:cs="Arial"/>
          <w:sz w:val="22"/>
          <w:szCs w:val="22"/>
          <w:lang w:val="fr-CA"/>
        </w:rPr>
        <w:t xml:space="preserve">nécessaires à toutes les </w:t>
      </w:r>
      <w:r w:rsidR="00DA507D" w:rsidRPr="004A1A6D">
        <w:rPr>
          <w:rFonts w:ascii="Arial" w:eastAsia="Arial" w:hAnsi="Arial" w:cs="Arial"/>
          <w:sz w:val="22"/>
          <w:szCs w:val="22"/>
          <w:lang w:val="fr-CA"/>
        </w:rPr>
        <w:t>initiatives de l</w:t>
      </w:r>
      <w:r w:rsidR="00396D37">
        <w:rPr>
          <w:rFonts w:ascii="Arial" w:eastAsia="Arial" w:hAnsi="Arial" w:cs="Arial"/>
          <w:sz w:val="22"/>
          <w:szCs w:val="22"/>
          <w:lang w:val="fr-CA"/>
        </w:rPr>
        <w:t>'</w:t>
      </w:r>
      <w:r w:rsidR="00DA507D" w:rsidRPr="004A1A6D">
        <w:rPr>
          <w:rFonts w:ascii="Arial" w:eastAsia="Arial" w:hAnsi="Arial" w:cs="Arial"/>
          <w:sz w:val="22"/>
          <w:szCs w:val="22"/>
          <w:lang w:val="fr-CA"/>
        </w:rPr>
        <w:t xml:space="preserve">industrie </w:t>
      </w:r>
      <w:r w:rsidR="00685C43" w:rsidRPr="004A1A6D">
        <w:rPr>
          <w:rFonts w:ascii="Arial" w:eastAsia="Arial" w:hAnsi="Arial" w:cs="Arial"/>
          <w:sz w:val="22"/>
          <w:szCs w:val="22"/>
          <w:lang w:val="fr-CA"/>
        </w:rPr>
        <w:t>lancées dans les prochaines années.</w:t>
      </w:r>
    </w:p>
    <w:p w14:paraId="3325986F" w14:textId="77777777" w:rsidR="001C2D50" w:rsidRPr="004A1A6D" w:rsidRDefault="001C2D50" w:rsidP="004A1A6D">
      <w:pPr>
        <w:ind w:left="0" w:firstLine="0"/>
        <w:jc w:val="both"/>
        <w:rPr>
          <w:rFonts w:ascii="Arial" w:hAnsi="Arial" w:cs="Arial"/>
          <w:sz w:val="22"/>
          <w:szCs w:val="22"/>
          <w:lang w:val="fr-FR"/>
        </w:rPr>
      </w:pPr>
    </w:p>
    <w:p w14:paraId="44559BA9" w14:textId="68E0826C" w:rsidR="00997A32" w:rsidRPr="004A1A6D" w:rsidRDefault="00003B40" w:rsidP="004A1A6D">
      <w:pPr>
        <w:pStyle w:val="ListParagraph"/>
        <w:numPr>
          <w:ilvl w:val="0"/>
          <w:numId w:val="9"/>
        </w:numPr>
        <w:tabs>
          <w:tab w:val="left" w:pos="720"/>
        </w:tabs>
        <w:ind w:left="0" w:firstLine="0"/>
        <w:jc w:val="both"/>
        <w:rPr>
          <w:rFonts w:ascii="Arial" w:hAnsi="Arial" w:cs="Arial"/>
          <w:sz w:val="22"/>
          <w:szCs w:val="22"/>
          <w:lang w:val="fr-FR"/>
        </w:rPr>
      </w:pPr>
      <w:r w:rsidRPr="004A1A6D">
        <w:rPr>
          <w:rFonts w:ascii="Arial" w:eastAsia="Arial" w:hAnsi="Arial" w:cs="Arial"/>
          <w:sz w:val="22"/>
          <w:szCs w:val="22"/>
          <w:lang w:val="fr-CA"/>
        </w:rPr>
        <w:t>Nous devons égalem</w:t>
      </w:r>
      <w:r w:rsidR="00BC6575" w:rsidRPr="004A1A6D">
        <w:rPr>
          <w:rFonts w:ascii="Arial" w:eastAsia="Arial" w:hAnsi="Arial" w:cs="Arial"/>
          <w:sz w:val="22"/>
          <w:szCs w:val="22"/>
          <w:lang w:val="fr-CA"/>
        </w:rPr>
        <w:t xml:space="preserve">ent travailler avec </w:t>
      </w:r>
      <w:r w:rsidRPr="004A1A6D">
        <w:rPr>
          <w:rFonts w:ascii="Arial" w:eastAsia="Arial" w:hAnsi="Arial" w:cs="Arial"/>
          <w:sz w:val="22"/>
          <w:szCs w:val="22"/>
          <w:lang w:val="fr-CA"/>
        </w:rPr>
        <w:t xml:space="preserve">les autres </w:t>
      </w:r>
      <w:r w:rsidR="00BC6575" w:rsidRPr="004A1A6D">
        <w:rPr>
          <w:rFonts w:ascii="Arial" w:eastAsia="Arial" w:hAnsi="Arial" w:cs="Arial"/>
          <w:sz w:val="22"/>
          <w:szCs w:val="22"/>
          <w:lang w:val="fr-CA"/>
        </w:rPr>
        <w:t>radiodiffuseurs</w:t>
      </w:r>
      <w:r w:rsidRPr="004A1A6D">
        <w:rPr>
          <w:rFonts w:ascii="Arial" w:eastAsia="Arial" w:hAnsi="Arial" w:cs="Arial"/>
          <w:sz w:val="22"/>
          <w:szCs w:val="22"/>
          <w:lang w:val="fr-CA"/>
        </w:rPr>
        <w:t xml:space="preserve"> et d</w:t>
      </w:r>
      <w:r w:rsidR="00396D37">
        <w:rPr>
          <w:rFonts w:ascii="Arial" w:eastAsia="Arial" w:hAnsi="Arial" w:cs="Arial"/>
          <w:sz w:val="22"/>
          <w:szCs w:val="22"/>
          <w:lang w:val="fr-CA"/>
        </w:rPr>
        <w:t>'</w:t>
      </w:r>
      <w:r w:rsidRPr="004A1A6D">
        <w:rPr>
          <w:rFonts w:ascii="Arial" w:eastAsia="Arial" w:hAnsi="Arial" w:cs="Arial"/>
          <w:sz w:val="22"/>
          <w:szCs w:val="22"/>
          <w:lang w:val="fr-CA"/>
        </w:rPr>
        <w:t>autres entreprises de médias numériques,</w:t>
      </w:r>
      <w:r w:rsidR="001769EA" w:rsidRPr="004A1A6D">
        <w:rPr>
          <w:rFonts w:ascii="Arial" w:eastAsia="Arial" w:hAnsi="Arial" w:cs="Arial"/>
          <w:sz w:val="22"/>
          <w:szCs w:val="22"/>
          <w:lang w:val="fr-CA"/>
        </w:rPr>
        <w:t xml:space="preserve"> dès maintenant et à l</w:t>
      </w:r>
      <w:r w:rsidR="00396D37">
        <w:rPr>
          <w:rFonts w:ascii="Arial" w:eastAsia="Arial" w:hAnsi="Arial" w:cs="Arial"/>
          <w:sz w:val="22"/>
          <w:szCs w:val="22"/>
          <w:lang w:val="fr-CA"/>
        </w:rPr>
        <w:t>'</w:t>
      </w:r>
      <w:r w:rsidR="001769EA" w:rsidRPr="004A1A6D">
        <w:rPr>
          <w:rFonts w:ascii="Arial" w:eastAsia="Arial" w:hAnsi="Arial" w:cs="Arial"/>
          <w:sz w:val="22"/>
          <w:szCs w:val="22"/>
          <w:lang w:val="fr-CA"/>
        </w:rPr>
        <w:t xml:space="preserve">avenir. </w:t>
      </w:r>
      <w:r w:rsidRPr="004A1A6D">
        <w:rPr>
          <w:rFonts w:ascii="Arial" w:eastAsia="Arial" w:hAnsi="Arial" w:cs="Arial"/>
          <w:sz w:val="22"/>
          <w:szCs w:val="22"/>
          <w:lang w:val="fr-CA"/>
        </w:rPr>
        <w:t>L</w:t>
      </w:r>
      <w:r w:rsidR="00396D37">
        <w:rPr>
          <w:rFonts w:ascii="Arial" w:eastAsia="Arial" w:hAnsi="Arial" w:cs="Arial"/>
          <w:sz w:val="22"/>
          <w:szCs w:val="22"/>
          <w:lang w:val="fr-CA"/>
        </w:rPr>
        <w:t>'</w:t>
      </w:r>
      <w:r w:rsidRPr="004A1A6D">
        <w:rPr>
          <w:rFonts w:ascii="Arial" w:eastAsia="Arial" w:hAnsi="Arial" w:cs="Arial"/>
          <w:sz w:val="22"/>
          <w:szCs w:val="22"/>
          <w:lang w:val="fr-CA"/>
        </w:rPr>
        <w:t xml:space="preserve">industrie devra se concerter et collaborer pour mettre en application </w:t>
      </w:r>
      <w:r w:rsidR="009E7173" w:rsidRPr="004A1A6D">
        <w:rPr>
          <w:rFonts w:ascii="Arial" w:eastAsia="Arial" w:hAnsi="Arial" w:cs="Arial"/>
          <w:sz w:val="22"/>
          <w:szCs w:val="22"/>
          <w:lang w:val="fr-CA"/>
        </w:rPr>
        <w:t>l</w:t>
      </w:r>
      <w:r w:rsidRPr="004A1A6D">
        <w:rPr>
          <w:rFonts w:ascii="Arial" w:eastAsia="Arial" w:hAnsi="Arial" w:cs="Arial"/>
          <w:sz w:val="22"/>
          <w:szCs w:val="22"/>
          <w:lang w:val="fr-CA"/>
        </w:rPr>
        <w:t xml:space="preserve">es principes et </w:t>
      </w:r>
      <w:r w:rsidR="009E7173" w:rsidRPr="004A1A6D">
        <w:rPr>
          <w:rFonts w:ascii="Arial" w:eastAsia="Arial" w:hAnsi="Arial" w:cs="Arial"/>
          <w:sz w:val="22"/>
          <w:szCs w:val="22"/>
          <w:lang w:val="fr-CA"/>
        </w:rPr>
        <w:t>les meilleures</w:t>
      </w:r>
      <w:r w:rsidR="00404BBF" w:rsidRPr="004A1A6D">
        <w:rPr>
          <w:rFonts w:ascii="Arial" w:eastAsia="Arial" w:hAnsi="Arial" w:cs="Arial"/>
          <w:sz w:val="22"/>
          <w:szCs w:val="22"/>
          <w:lang w:val="fr-CA"/>
        </w:rPr>
        <w:t xml:space="preserve"> pratiques</w:t>
      </w:r>
      <w:r w:rsidR="00685C43" w:rsidRPr="004A1A6D">
        <w:rPr>
          <w:rFonts w:ascii="Arial" w:eastAsia="Arial" w:hAnsi="Arial" w:cs="Arial"/>
          <w:sz w:val="22"/>
          <w:szCs w:val="22"/>
          <w:lang w:val="fr-CA"/>
        </w:rPr>
        <w:t xml:space="preserve"> à l</w:t>
      </w:r>
      <w:r w:rsidR="00396D37">
        <w:rPr>
          <w:rFonts w:ascii="Arial" w:eastAsia="Arial" w:hAnsi="Arial" w:cs="Arial"/>
          <w:sz w:val="22"/>
          <w:szCs w:val="22"/>
          <w:lang w:val="fr-CA"/>
        </w:rPr>
        <w:t>'</w:t>
      </w:r>
      <w:r w:rsidR="00685C43" w:rsidRPr="004A1A6D">
        <w:rPr>
          <w:rFonts w:ascii="Arial" w:eastAsia="Arial" w:hAnsi="Arial" w:cs="Arial"/>
          <w:sz w:val="22"/>
          <w:szCs w:val="22"/>
          <w:lang w:val="fr-CA"/>
        </w:rPr>
        <w:t>échelle de l</w:t>
      </w:r>
      <w:r w:rsidR="00396D37">
        <w:rPr>
          <w:rFonts w:ascii="Arial" w:eastAsia="Arial" w:hAnsi="Arial" w:cs="Arial"/>
          <w:sz w:val="22"/>
          <w:szCs w:val="22"/>
          <w:lang w:val="fr-CA"/>
        </w:rPr>
        <w:t>'</w:t>
      </w:r>
      <w:r w:rsidR="00685C43" w:rsidRPr="004A1A6D">
        <w:rPr>
          <w:rFonts w:ascii="Arial" w:eastAsia="Arial" w:hAnsi="Arial" w:cs="Arial"/>
          <w:sz w:val="22"/>
          <w:szCs w:val="22"/>
          <w:lang w:val="fr-CA"/>
        </w:rPr>
        <w:t>industrie</w:t>
      </w:r>
      <w:r w:rsidRPr="004A1A6D">
        <w:rPr>
          <w:rFonts w:ascii="Arial" w:eastAsia="Arial" w:hAnsi="Arial" w:cs="Arial"/>
          <w:sz w:val="22"/>
          <w:szCs w:val="22"/>
          <w:lang w:val="fr-CA"/>
        </w:rPr>
        <w:t>.</w:t>
      </w:r>
    </w:p>
    <w:p w14:paraId="23418B39" w14:textId="53E74E87" w:rsidR="00094FEC" w:rsidRPr="004A1A6D" w:rsidRDefault="00094FEC" w:rsidP="004A1A6D">
      <w:pPr>
        <w:spacing w:line="240" w:lineRule="auto"/>
        <w:ind w:left="0" w:firstLine="0"/>
        <w:jc w:val="both"/>
        <w:rPr>
          <w:rFonts w:ascii="Arial" w:hAnsi="Arial" w:cs="Arial"/>
          <w:sz w:val="22"/>
          <w:szCs w:val="22"/>
          <w:lang w:val="fr-FR"/>
        </w:rPr>
      </w:pPr>
    </w:p>
    <w:p w14:paraId="2486C19B" w14:textId="77777777" w:rsidR="00947F37" w:rsidRPr="004A1A6D" w:rsidRDefault="00466D00" w:rsidP="004A1A6D">
      <w:pPr>
        <w:pStyle w:val="Heading1"/>
        <w:jc w:val="both"/>
        <w:rPr>
          <w:rFonts w:cs="Arial"/>
          <w:szCs w:val="22"/>
        </w:rPr>
      </w:pPr>
      <w:r w:rsidRPr="004A1A6D">
        <w:rPr>
          <w:rFonts w:eastAsia="Arial" w:cs="Arial"/>
          <w:szCs w:val="22"/>
          <w:u w:val="none"/>
          <w:lang w:val="fr-CA"/>
        </w:rPr>
        <w:tab/>
      </w:r>
      <w:bookmarkStart w:id="13" w:name="_Toc125548271"/>
      <w:r w:rsidR="00003B40" w:rsidRPr="004A1A6D">
        <w:rPr>
          <w:rFonts w:eastAsia="Arial" w:cs="Arial"/>
          <w:szCs w:val="22"/>
          <w:lang w:val="fr-CA"/>
        </w:rPr>
        <w:t>Responsabilité</w:t>
      </w:r>
      <w:bookmarkEnd w:id="13"/>
    </w:p>
    <w:p w14:paraId="60BE1E1D" w14:textId="77777777" w:rsidR="00947F37" w:rsidRPr="004A1A6D" w:rsidRDefault="00947F37" w:rsidP="004A1A6D">
      <w:pPr>
        <w:pStyle w:val="ListParagraph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78963152" w14:textId="13C3440C" w:rsidR="00A941AF" w:rsidRPr="004A1A6D" w:rsidRDefault="00D17D00" w:rsidP="004A1A6D">
      <w:pPr>
        <w:pStyle w:val="ListParagraph"/>
        <w:numPr>
          <w:ilvl w:val="0"/>
          <w:numId w:val="9"/>
        </w:numPr>
        <w:tabs>
          <w:tab w:val="left" w:pos="720"/>
        </w:tabs>
        <w:ind w:left="0" w:firstLine="0"/>
        <w:jc w:val="both"/>
        <w:rPr>
          <w:rFonts w:ascii="Arial" w:eastAsia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Comme</w:t>
      </w:r>
      <w:r w:rsidR="0085043C" w:rsidRPr="004A1A6D">
        <w:rPr>
          <w:rFonts w:ascii="Arial" w:hAnsi="Arial" w:cs="Arial"/>
          <w:sz w:val="22"/>
          <w:szCs w:val="22"/>
          <w:lang w:val="fr-CA"/>
        </w:rPr>
        <w:t xml:space="preserve"> mentionné précédemment, </w:t>
      </w:r>
      <w:r w:rsidR="00AD1CBC" w:rsidRPr="004A1A6D">
        <w:rPr>
          <w:rFonts w:ascii="Arial" w:hAnsi="Arial" w:cs="Arial"/>
          <w:sz w:val="22"/>
          <w:szCs w:val="22"/>
          <w:lang w:val="fr-CA"/>
        </w:rPr>
        <w:t>Bell Média soumet également des rapports de production au Conseil</w:t>
      </w:r>
      <w:r w:rsidR="00F62683" w:rsidRPr="004A1A6D">
        <w:rPr>
          <w:rFonts w:ascii="Arial" w:hAnsi="Arial" w:cs="Arial"/>
          <w:sz w:val="22"/>
          <w:szCs w:val="22"/>
          <w:lang w:val="fr-CA"/>
        </w:rPr>
        <w:t>,</w:t>
      </w:r>
      <w:r w:rsidR="00AD1CBC" w:rsidRPr="004A1A6D">
        <w:rPr>
          <w:rFonts w:ascii="Arial" w:hAnsi="Arial" w:cs="Arial"/>
          <w:sz w:val="22"/>
          <w:szCs w:val="22"/>
          <w:lang w:val="fr-CA"/>
        </w:rPr>
        <w:t xml:space="preserve"> qui </w:t>
      </w:r>
      <w:r w:rsidR="00AD1CBC" w:rsidRPr="004A1A6D">
        <w:rPr>
          <w:rFonts w:ascii="Arial" w:eastAsia="Arial" w:hAnsi="Arial" w:cs="Arial"/>
          <w:sz w:val="22"/>
          <w:szCs w:val="22"/>
          <w:lang w:val="fr-CA"/>
        </w:rPr>
        <w:t>fournissent</w:t>
      </w:r>
      <w:r w:rsidR="00AD1CBC" w:rsidRPr="004A1A6D">
        <w:rPr>
          <w:rFonts w:ascii="Arial" w:hAnsi="Arial" w:cs="Arial"/>
          <w:sz w:val="22"/>
          <w:szCs w:val="22"/>
          <w:lang w:val="fr-CA"/>
        </w:rPr>
        <w:t xml:space="preserve"> des renseignements détaillés sur chacune des productions et acquisitions canadiennes, pour tous les services de télévision, y compris des renseignements précis </w:t>
      </w:r>
      <w:r w:rsidR="009D24E2" w:rsidRPr="004A1A6D">
        <w:rPr>
          <w:rFonts w:ascii="Arial" w:hAnsi="Arial" w:cs="Arial"/>
          <w:sz w:val="22"/>
          <w:szCs w:val="22"/>
          <w:lang w:val="fr-CA"/>
        </w:rPr>
        <w:t xml:space="preserve">sur </w:t>
      </w:r>
      <w:r w:rsidR="00AD1CBC" w:rsidRPr="004A1A6D">
        <w:rPr>
          <w:rFonts w:ascii="Arial" w:hAnsi="Arial" w:cs="Arial"/>
          <w:sz w:val="22"/>
          <w:szCs w:val="22"/>
          <w:lang w:val="fr-CA"/>
        </w:rPr>
        <w:t xml:space="preserve">la participation des femmes </w:t>
      </w:r>
      <w:r w:rsidR="006A0ABE" w:rsidRPr="004A1A6D">
        <w:rPr>
          <w:rFonts w:ascii="Arial" w:hAnsi="Arial" w:cs="Arial"/>
          <w:sz w:val="22"/>
          <w:szCs w:val="22"/>
          <w:lang w:val="fr-CA"/>
        </w:rPr>
        <w:t xml:space="preserve">à </w:t>
      </w:r>
      <w:r w:rsidR="00AD1CBC" w:rsidRPr="004A1A6D">
        <w:rPr>
          <w:rFonts w:ascii="Arial" w:hAnsi="Arial" w:cs="Arial"/>
          <w:sz w:val="22"/>
          <w:szCs w:val="22"/>
          <w:lang w:val="fr-CA"/>
        </w:rPr>
        <w:t xml:space="preserve">un certain nombre de </w:t>
      </w:r>
      <w:r w:rsidR="00F43424" w:rsidRPr="004A1A6D">
        <w:rPr>
          <w:rFonts w:ascii="Arial" w:hAnsi="Arial" w:cs="Arial"/>
          <w:sz w:val="22"/>
          <w:szCs w:val="22"/>
          <w:lang w:val="fr-CA"/>
        </w:rPr>
        <w:t>postes</w:t>
      </w:r>
      <w:r w:rsidR="00AD1CBC" w:rsidRPr="004A1A6D">
        <w:rPr>
          <w:rFonts w:ascii="Arial" w:hAnsi="Arial" w:cs="Arial"/>
          <w:sz w:val="22"/>
          <w:szCs w:val="22"/>
          <w:lang w:val="fr-CA"/>
        </w:rPr>
        <w:t xml:space="preserve"> clés </w:t>
      </w:r>
      <w:r w:rsidR="001A4940" w:rsidRPr="004A1A6D">
        <w:rPr>
          <w:rFonts w:ascii="Arial" w:hAnsi="Arial" w:cs="Arial"/>
          <w:sz w:val="22"/>
          <w:szCs w:val="22"/>
          <w:lang w:val="fr-CA"/>
        </w:rPr>
        <w:t>en</w:t>
      </w:r>
      <w:r w:rsidR="00AD1CBC" w:rsidRPr="004A1A6D">
        <w:rPr>
          <w:rFonts w:ascii="Arial" w:hAnsi="Arial" w:cs="Arial"/>
          <w:sz w:val="22"/>
          <w:szCs w:val="22"/>
          <w:lang w:val="fr-CA"/>
        </w:rPr>
        <w:t xml:space="preserve"> production. </w:t>
      </w:r>
      <w:r w:rsidR="00B67979" w:rsidRPr="004A1A6D">
        <w:rPr>
          <w:rFonts w:ascii="Arial" w:hAnsi="Arial" w:cs="Arial"/>
          <w:sz w:val="22"/>
          <w:szCs w:val="22"/>
          <w:lang w:val="fr-CA"/>
        </w:rPr>
        <w:t xml:space="preserve"> </w:t>
      </w:r>
      <w:r w:rsidR="00AD1CBC" w:rsidRPr="004A1A6D">
        <w:rPr>
          <w:rFonts w:ascii="Arial" w:hAnsi="Arial" w:cs="Arial"/>
          <w:sz w:val="22"/>
          <w:szCs w:val="22"/>
          <w:lang w:val="fr-CA"/>
        </w:rPr>
        <w:t xml:space="preserve">Notre plus récent rapport de production a été déposé le </w:t>
      </w:r>
      <w:r w:rsidR="00AD1CBC" w:rsidRPr="0067791B">
        <w:rPr>
          <w:rFonts w:ascii="Arial" w:hAnsi="Arial" w:cs="Arial"/>
          <w:sz w:val="22"/>
          <w:szCs w:val="22"/>
          <w:lang w:val="fr-CA"/>
        </w:rPr>
        <w:t>30 novembre 20</w:t>
      </w:r>
      <w:r w:rsidR="00B81B82" w:rsidRPr="0067791B">
        <w:rPr>
          <w:rFonts w:ascii="Arial" w:hAnsi="Arial" w:cs="Arial"/>
          <w:sz w:val="22"/>
          <w:szCs w:val="22"/>
          <w:lang w:val="fr-CA"/>
        </w:rPr>
        <w:t>2</w:t>
      </w:r>
      <w:r w:rsidR="00BE3FC5" w:rsidRPr="00270C68">
        <w:rPr>
          <w:rFonts w:ascii="Arial" w:hAnsi="Arial" w:cs="Arial"/>
          <w:sz w:val="22"/>
          <w:szCs w:val="22"/>
          <w:lang w:val="fr-CA"/>
        </w:rPr>
        <w:t>4</w:t>
      </w:r>
      <w:r w:rsidR="00AD1CBC" w:rsidRPr="0067791B">
        <w:rPr>
          <w:rFonts w:ascii="Arial" w:hAnsi="Arial" w:cs="Arial"/>
          <w:sz w:val="22"/>
          <w:szCs w:val="22"/>
          <w:lang w:val="fr-CA"/>
        </w:rPr>
        <w:t xml:space="preserve"> et contient </w:t>
      </w:r>
      <w:r w:rsidR="009D24E2" w:rsidRPr="0067791B">
        <w:rPr>
          <w:rFonts w:ascii="Arial" w:hAnsi="Arial" w:cs="Arial"/>
          <w:sz w:val="22"/>
          <w:szCs w:val="22"/>
          <w:lang w:val="fr-CA"/>
        </w:rPr>
        <w:t xml:space="preserve">ces </w:t>
      </w:r>
      <w:r w:rsidR="00AD1CBC" w:rsidRPr="0067791B">
        <w:rPr>
          <w:rFonts w:ascii="Arial" w:hAnsi="Arial" w:cs="Arial"/>
          <w:sz w:val="22"/>
          <w:szCs w:val="22"/>
          <w:lang w:val="fr-CA"/>
        </w:rPr>
        <w:t>renseignements pour la période de septembre 20</w:t>
      </w:r>
      <w:r w:rsidR="00B81B82" w:rsidRPr="0067791B">
        <w:rPr>
          <w:rFonts w:ascii="Arial" w:hAnsi="Arial" w:cs="Arial"/>
          <w:sz w:val="22"/>
          <w:szCs w:val="22"/>
          <w:lang w:val="fr-CA"/>
        </w:rPr>
        <w:t>2</w:t>
      </w:r>
      <w:r w:rsidR="00BE3FC5" w:rsidRPr="00270C68">
        <w:rPr>
          <w:rFonts w:ascii="Arial" w:hAnsi="Arial" w:cs="Arial"/>
          <w:sz w:val="22"/>
          <w:szCs w:val="22"/>
          <w:lang w:val="fr-CA"/>
        </w:rPr>
        <w:t>3</w:t>
      </w:r>
      <w:r w:rsidR="00B81B82" w:rsidRPr="0067791B">
        <w:rPr>
          <w:rFonts w:ascii="Arial" w:hAnsi="Arial" w:cs="Arial"/>
          <w:sz w:val="22"/>
          <w:szCs w:val="22"/>
          <w:lang w:val="fr-CA"/>
        </w:rPr>
        <w:t xml:space="preserve"> à août 202</w:t>
      </w:r>
      <w:r w:rsidR="00BE3FC5" w:rsidRPr="00270C68">
        <w:rPr>
          <w:rFonts w:ascii="Arial" w:hAnsi="Arial" w:cs="Arial"/>
          <w:sz w:val="22"/>
          <w:szCs w:val="22"/>
          <w:lang w:val="fr-CA"/>
        </w:rPr>
        <w:t>4</w:t>
      </w:r>
      <w:r w:rsidR="00AD1CBC" w:rsidRPr="004A1A6D">
        <w:rPr>
          <w:rFonts w:ascii="Arial" w:hAnsi="Arial" w:cs="Arial"/>
          <w:sz w:val="22"/>
          <w:szCs w:val="22"/>
          <w:lang w:val="fr-CA"/>
        </w:rPr>
        <w:t>.</w:t>
      </w:r>
    </w:p>
    <w:p w14:paraId="54E44DEA" w14:textId="259CD6F5" w:rsidR="0066758E" w:rsidRPr="004A1A6D" w:rsidRDefault="00003B40" w:rsidP="004A1A6D">
      <w:pPr>
        <w:pStyle w:val="ListParagraph"/>
        <w:numPr>
          <w:ilvl w:val="0"/>
          <w:numId w:val="9"/>
        </w:numPr>
        <w:tabs>
          <w:tab w:val="left" w:pos="720"/>
        </w:tabs>
        <w:ind w:left="0" w:firstLine="0"/>
        <w:jc w:val="both"/>
        <w:rPr>
          <w:rFonts w:ascii="Arial" w:hAnsi="Arial" w:cs="Arial"/>
          <w:sz w:val="22"/>
          <w:szCs w:val="22"/>
          <w:lang w:val="fr-FR"/>
        </w:rPr>
      </w:pPr>
      <w:r w:rsidRPr="004A1A6D">
        <w:rPr>
          <w:rFonts w:ascii="Arial" w:eastAsia="Arial" w:hAnsi="Arial" w:cs="Arial"/>
          <w:sz w:val="22"/>
          <w:szCs w:val="22"/>
          <w:lang w:val="fr-CA"/>
        </w:rPr>
        <w:lastRenderedPageBreak/>
        <w:t xml:space="preserve">Chaque année, nous </w:t>
      </w:r>
      <w:r w:rsidR="00F62683" w:rsidRPr="004A1A6D">
        <w:rPr>
          <w:rFonts w:ascii="Arial" w:eastAsia="Arial" w:hAnsi="Arial" w:cs="Arial"/>
          <w:sz w:val="22"/>
          <w:szCs w:val="22"/>
          <w:lang w:val="fr-CA"/>
        </w:rPr>
        <w:t xml:space="preserve">continuerons de fournir </w:t>
      </w:r>
      <w:r w:rsidR="00BF732F" w:rsidRPr="004A1A6D">
        <w:rPr>
          <w:rFonts w:ascii="Arial" w:eastAsia="Arial" w:hAnsi="Arial" w:cs="Arial"/>
          <w:sz w:val="22"/>
          <w:szCs w:val="22"/>
          <w:lang w:val="fr-CA"/>
        </w:rPr>
        <w:t xml:space="preserve">au Conseil une mise à jour de notre </w:t>
      </w:r>
      <w:r w:rsidR="00F62683" w:rsidRPr="004A1A6D">
        <w:rPr>
          <w:rFonts w:ascii="Arial" w:eastAsia="Arial" w:hAnsi="Arial" w:cs="Arial"/>
          <w:sz w:val="22"/>
          <w:szCs w:val="22"/>
          <w:lang w:val="fr-CA"/>
        </w:rPr>
        <w:t>p</w:t>
      </w:r>
      <w:r w:rsidR="00BF732F" w:rsidRPr="004A1A6D">
        <w:rPr>
          <w:rFonts w:ascii="Arial" w:eastAsia="Arial" w:hAnsi="Arial" w:cs="Arial"/>
          <w:sz w:val="22"/>
          <w:szCs w:val="22"/>
          <w:lang w:val="fr-CA"/>
        </w:rPr>
        <w:t>lan d</w:t>
      </w:r>
      <w:r w:rsidR="00396D37">
        <w:rPr>
          <w:rFonts w:ascii="Arial" w:eastAsia="Arial" w:hAnsi="Arial" w:cs="Arial"/>
          <w:sz w:val="22"/>
          <w:szCs w:val="22"/>
          <w:lang w:val="fr-CA"/>
        </w:rPr>
        <w:t>'</w:t>
      </w:r>
      <w:r w:rsidR="00BF732F" w:rsidRPr="004A1A6D">
        <w:rPr>
          <w:rFonts w:ascii="Arial" w:eastAsia="Arial" w:hAnsi="Arial" w:cs="Arial"/>
          <w:sz w:val="22"/>
          <w:szCs w:val="22"/>
          <w:lang w:val="fr-CA"/>
        </w:rPr>
        <w:t xml:space="preserve">action. </w:t>
      </w:r>
      <w:r w:rsidR="00B67979" w:rsidRPr="004A1A6D">
        <w:rPr>
          <w:rFonts w:ascii="Arial" w:eastAsia="Arial" w:hAnsi="Arial" w:cs="Arial"/>
          <w:sz w:val="22"/>
          <w:szCs w:val="22"/>
          <w:lang w:val="fr-CA"/>
        </w:rPr>
        <w:t xml:space="preserve"> </w:t>
      </w:r>
      <w:r w:rsidR="00F62683" w:rsidRPr="004A1A6D">
        <w:rPr>
          <w:rFonts w:ascii="Arial" w:eastAsia="Arial" w:hAnsi="Arial" w:cs="Arial"/>
          <w:sz w:val="22"/>
          <w:szCs w:val="22"/>
          <w:lang w:val="fr-CA"/>
        </w:rPr>
        <w:t xml:space="preserve">Cette </w:t>
      </w:r>
      <w:r w:rsidR="00BF732F" w:rsidRPr="004A1A6D">
        <w:rPr>
          <w:rFonts w:ascii="Arial" w:eastAsia="Arial" w:hAnsi="Arial" w:cs="Arial"/>
          <w:sz w:val="22"/>
          <w:szCs w:val="22"/>
          <w:lang w:val="fr-CA"/>
        </w:rPr>
        <w:t xml:space="preserve">mise à jour contiendra </w:t>
      </w:r>
      <w:r w:rsidR="00F62683" w:rsidRPr="004A1A6D">
        <w:rPr>
          <w:rFonts w:ascii="Arial" w:eastAsia="Arial" w:hAnsi="Arial" w:cs="Arial"/>
          <w:sz w:val="22"/>
          <w:szCs w:val="22"/>
          <w:lang w:val="fr-CA"/>
        </w:rPr>
        <w:t xml:space="preserve">des renseignements </w:t>
      </w:r>
      <w:r w:rsidR="00BF732F" w:rsidRPr="004A1A6D">
        <w:rPr>
          <w:rFonts w:ascii="Arial" w:eastAsia="Arial" w:hAnsi="Arial" w:cs="Arial"/>
          <w:sz w:val="22"/>
          <w:szCs w:val="22"/>
          <w:lang w:val="fr-CA"/>
        </w:rPr>
        <w:t>sur la participation à la production et un aperçu des initiatives entreprises au cours de l</w:t>
      </w:r>
      <w:r w:rsidR="00396D37">
        <w:rPr>
          <w:rFonts w:ascii="Arial" w:eastAsia="Arial" w:hAnsi="Arial" w:cs="Arial"/>
          <w:sz w:val="22"/>
          <w:szCs w:val="22"/>
          <w:lang w:val="fr-CA"/>
        </w:rPr>
        <w:t>'</w:t>
      </w:r>
      <w:r w:rsidR="00BF732F" w:rsidRPr="004A1A6D">
        <w:rPr>
          <w:rFonts w:ascii="Arial" w:eastAsia="Arial" w:hAnsi="Arial" w:cs="Arial"/>
          <w:sz w:val="22"/>
          <w:szCs w:val="22"/>
          <w:lang w:val="fr-CA"/>
        </w:rPr>
        <w:t>année</w:t>
      </w:r>
      <w:r w:rsidR="009D24E2" w:rsidRPr="004A1A6D">
        <w:rPr>
          <w:rFonts w:ascii="Arial" w:eastAsia="Arial" w:hAnsi="Arial" w:cs="Arial"/>
          <w:sz w:val="22"/>
          <w:szCs w:val="22"/>
          <w:lang w:val="fr-CA"/>
        </w:rPr>
        <w:t xml:space="preserve"> pour </w:t>
      </w:r>
      <w:r w:rsidR="00BF732F" w:rsidRPr="004A1A6D">
        <w:rPr>
          <w:rFonts w:ascii="Arial" w:eastAsia="Arial" w:hAnsi="Arial" w:cs="Arial"/>
          <w:sz w:val="22"/>
          <w:szCs w:val="22"/>
          <w:lang w:val="fr-CA"/>
        </w:rPr>
        <w:t xml:space="preserve">accroître la participation des femmes </w:t>
      </w:r>
      <w:r w:rsidR="00F31FC5" w:rsidRPr="004A1A6D">
        <w:rPr>
          <w:rFonts w:ascii="Arial" w:eastAsia="Arial" w:hAnsi="Arial" w:cs="Arial"/>
          <w:sz w:val="22"/>
          <w:szCs w:val="22"/>
          <w:lang w:val="fr-CA"/>
        </w:rPr>
        <w:t>à</w:t>
      </w:r>
      <w:r w:rsidR="00F62683" w:rsidRPr="004A1A6D">
        <w:rPr>
          <w:rFonts w:ascii="Arial" w:eastAsia="Arial" w:hAnsi="Arial" w:cs="Arial"/>
          <w:sz w:val="22"/>
          <w:szCs w:val="22"/>
          <w:lang w:val="fr-CA"/>
        </w:rPr>
        <w:t xml:space="preserve"> </w:t>
      </w:r>
      <w:r w:rsidR="00BF732F" w:rsidRPr="004A1A6D">
        <w:rPr>
          <w:rFonts w:ascii="Arial" w:eastAsia="Arial" w:hAnsi="Arial" w:cs="Arial"/>
          <w:sz w:val="22"/>
          <w:szCs w:val="22"/>
          <w:lang w:val="fr-CA"/>
        </w:rPr>
        <w:t>nos product</w:t>
      </w:r>
      <w:r w:rsidR="00B67979" w:rsidRPr="004A1A6D">
        <w:rPr>
          <w:rFonts w:ascii="Arial" w:eastAsia="Arial" w:hAnsi="Arial" w:cs="Arial"/>
          <w:sz w:val="22"/>
          <w:szCs w:val="22"/>
          <w:lang w:val="fr-CA"/>
        </w:rPr>
        <w:t>ions indépendantes canadiennes.</w:t>
      </w:r>
    </w:p>
    <w:p w14:paraId="558DE8DE" w14:textId="77777777" w:rsidR="00947F37" w:rsidRPr="004A1A6D" w:rsidRDefault="00947F37" w:rsidP="004A1A6D">
      <w:pPr>
        <w:ind w:left="0" w:firstLine="0"/>
        <w:jc w:val="both"/>
        <w:rPr>
          <w:rFonts w:ascii="Arial" w:hAnsi="Arial" w:cs="Arial"/>
          <w:sz w:val="22"/>
          <w:szCs w:val="22"/>
          <w:lang w:val="fr-FR"/>
        </w:rPr>
      </w:pPr>
    </w:p>
    <w:p w14:paraId="402B64D7" w14:textId="77777777" w:rsidR="00947F37" w:rsidRPr="004A1A6D" w:rsidRDefault="00466D00" w:rsidP="004A1A6D">
      <w:pPr>
        <w:pStyle w:val="Heading1"/>
        <w:jc w:val="both"/>
        <w:rPr>
          <w:rFonts w:cs="Arial"/>
          <w:szCs w:val="22"/>
        </w:rPr>
      </w:pPr>
      <w:r w:rsidRPr="004A1A6D">
        <w:rPr>
          <w:rFonts w:eastAsia="Arial" w:cs="Arial"/>
          <w:szCs w:val="22"/>
          <w:u w:val="none"/>
          <w:lang w:val="fr-CA"/>
        </w:rPr>
        <w:tab/>
      </w:r>
      <w:bookmarkStart w:id="14" w:name="_Toc125548272"/>
      <w:r w:rsidR="00003B40" w:rsidRPr="004A1A6D">
        <w:rPr>
          <w:rFonts w:eastAsia="Arial" w:cs="Arial"/>
          <w:szCs w:val="22"/>
          <w:lang w:val="fr-CA"/>
        </w:rPr>
        <w:t>Conclusion</w:t>
      </w:r>
      <w:bookmarkEnd w:id="14"/>
    </w:p>
    <w:p w14:paraId="5BC85DED" w14:textId="77777777" w:rsidR="00947F37" w:rsidRPr="004A1A6D" w:rsidRDefault="00947F37" w:rsidP="004A1A6D">
      <w:pPr>
        <w:pStyle w:val="ListParagraph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0C8346D" w14:textId="1F2681BB" w:rsidR="00F42544" w:rsidRPr="004A1A6D" w:rsidRDefault="00003B40" w:rsidP="004A1A6D">
      <w:pPr>
        <w:pStyle w:val="ListParagraph"/>
        <w:numPr>
          <w:ilvl w:val="0"/>
          <w:numId w:val="9"/>
        </w:numPr>
        <w:tabs>
          <w:tab w:val="left" w:pos="720"/>
        </w:tabs>
        <w:ind w:left="0" w:firstLine="0"/>
        <w:jc w:val="both"/>
        <w:rPr>
          <w:rFonts w:ascii="Arial" w:eastAsia="Arial" w:hAnsi="Arial" w:cs="Arial"/>
          <w:sz w:val="22"/>
          <w:szCs w:val="22"/>
          <w:lang w:val="fr-CA"/>
        </w:rPr>
      </w:pPr>
      <w:r w:rsidRPr="004A1A6D">
        <w:rPr>
          <w:rFonts w:ascii="Arial" w:eastAsia="Arial" w:hAnsi="Arial" w:cs="Arial"/>
          <w:sz w:val="22"/>
          <w:szCs w:val="22"/>
          <w:lang w:val="fr-CA"/>
        </w:rPr>
        <w:t xml:space="preserve">Nous </w:t>
      </w:r>
      <w:r w:rsidR="00D27600" w:rsidRPr="004A1A6D">
        <w:rPr>
          <w:rFonts w:ascii="Arial" w:eastAsia="Arial" w:hAnsi="Arial" w:cs="Arial"/>
          <w:sz w:val="22"/>
          <w:szCs w:val="22"/>
          <w:lang w:val="fr-CA"/>
        </w:rPr>
        <w:t>sommes enthousiastes à l</w:t>
      </w:r>
      <w:r w:rsidR="00396D37">
        <w:rPr>
          <w:rFonts w:ascii="Arial" w:eastAsia="Arial" w:hAnsi="Arial" w:cs="Arial"/>
          <w:sz w:val="22"/>
          <w:szCs w:val="22"/>
          <w:lang w:val="fr-CA"/>
        </w:rPr>
        <w:t>'</w:t>
      </w:r>
      <w:r w:rsidR="00D27600" w:rsidRPr="004A1A6D">
        <w:rPr>
          <w:rFonts w:ascii="Arial" w:eastAsia="Arial" w:hAnsi="Arial" w:cs="Arial"/>
          <w:sz w:val="22"/>
          <w:szCs w:val="22"/>
          <w:lang w:val="fr-CA"/>
        </w:rPr>
        <w:t xml:space="preserve">idée de poursuivre </w:t>
      </w:r>
      <w:r w:rsidRPr="004A1A6D">
        <w:rPr>
          <w:rFonts w:ascii="Arial" w:eastAsia="Arial" w:hAnsi="Arial" w:cs="Arial"/>
          <w:sz w:val="22"/>
          <w:szCs w:val="22"/>
          <w:lang w:val="fr-CA"/>
        </w:rPr>
        <w:t>nos travaux en ce qui concerne cette importante initiative de l</w:t>
      </w:r>
      <w:r w:rsidR="00396D37">
        <w:rPr>
          <w:rFonts w:ascii="Arial" w:eastAsia="Arial" w:hAnsi="Arial" w:cs="Arial"/>
          <w:sz w:val="22"/>
          <w:szCs w:val="22"/>
          <w:lang w:val="fr-CA"/>
        </w:rPr>
        <w:t>'</w:t>
      </w:r>
      <w:r w:rsidRPr="004A1A6D">
        <w:rPr>
          <w:rFonts w:ascii="Arial" w:eastAsia="Arial" w:hAnsi="Arial" w:cs="Arial"/>
          <w:sz w:val="22"/>
          <w:szCs w:val="22"/>
          <w:lang w:val="fr-CA"/>
        </w:rPr>
        <w:t xml:space="preserve">industrie, et </w:t>
      </w:r>
      <w:r w:rsidR="00D27600" w:rsidRPr="004A1A6D">
        <w:rPr>
          <w:rFonts w:ascii="Arial" w:eastAsia="Arial" w:hAnsi="Arial" w:cs="Arial"/>
          <w:sz w:val="22"/>
          <w:szCs w:val="22"/>
          <w:lang w:val="fr-CA"/>
        </w:rPr>
        <w:t xml:space="preserve">de </w:t>
      </w:r>
      <w:r w:rsidRPr="004A1A6D">
        <w:rPr>
          <w:rFonts w:ascii="Arial" w:eastAsia="Arial" w:hAnsi="Arial" w:cs="Arial"/>
          <w:sz w:val="22"/>
          <w:szCs w:val="22"/>
          <w:lang w:val="fr-CA"/>
        </w:rPr>
        <w:t>collaborer avec le Conseil, ainsi qu</w:t>
      </w:r>
      <w:r w:rsidR="00396D37">
        <w:rPr>
          <w:rFonts w:ascii="Arial" w:eastAsia="Arial" w:hAnsi="Arial" w:cs="Arial"/>
          <w:sz w:val="22"/>
          <w:szCs w:val="22"/>
          <w:lang w:val="fr-CA"/>
        </w:rPr>
        <w:t>'</w:t>
      </w:r>
      <w:r w:rsidRPr="004A1A6D">
        <w:rPr>
          <w:rFonts w:ascii="Arial" w:eastAsia="Arial" w:hAnsi="Arial" w:cs="Arial"/>
          <w:sz w:val="22"/>
          <w:szCs w:val="22"/>
          <w:lang w:val="fr-CA"/>
        </w:rPr>
        <w:t>avec d</w:t>
      </w:r>
      <w:r w:rsidR="00396D37">
        <w:rPr>
          <w:rFonts w:ascii="Arial" w:eastAsia="Arial" w:hAnsi="Arial" w:cs="Arial"/>
          <w:sz w:val="22"/>
          <w:szCs w:val="22"/>
          <w:lang w:val="fr-CA"/>
        </w:rPr>
        <w:t>'</w:t>
      </w:r>
      <w:r w:rsidRPr="004A1A6D">
        <w:rPr>
          <w:rFonts w:ascii="Arial" w:eastAsia="Arial" w:hAnsi="Arial" w:cs="Arial"/>
          <w:sz w:val="22"/>
          <w:szCs w:val="22"/>
          <w:lang w:val="fr-CA"/>
        </w:rPr>
        <w:t>autres partenaires de l</w:t>
      </w:r>
      <w:r w:rsidR="00396D37">
        <w:rPr>
          <w:rFonts w:ascii="Arial" w:eastAsia="Arial" w:hAnsi="Arial" w:cs="Arial"/>
          <w:sz w:val="22"/>
          <w:szCs w:val="22"/>
          <w:lang w:val="fr-CA"/>
        </w:rPr>
        <w:t>'</w:t>
      </w:r>
      <w:r w:rsidRPr="004A1A6D">
        <w:rPr>
          <w:rFonts w:ascii="Arial" w:eastAsia="Arial" w:hAnsi="Arial" w:cs="Arial"/>
          <w:sz w:val="22"/>
          <w:szCs w:val="22"/>
          <w:lang w:val="fr-CA"/>
        </w:rPr>
        <w:t>industrie, afin d</w:t>
      </w:r>
      <w:r w:rsidR="00396D37">
        <w:rPr>
          <w:rFonts w:ascii="Arial" w:eastAsia="Arial" w:hAnsi="Arial" w:cs="Arial"/>
          <w:sz w:val="22"/>
          <w:szCs w:val="22"/>
          <w:lang w:val="fr-CA"/>
        </w:rPr>
        <w:t>'</w:t>
      </w:r>
      <w:r w:rsidRPr="004A1A6D">
        <w:rPr>
          <w:rFonts w:ascii="Arial" w:eastAsia="Arial" w:hAnsi="Arial" w:cs="Arial"/>
          <w:sz w:val="22"/>
          <w:szCs w:val="22"/>
          <w:lang w:val="fr-CA"/>
        </w:rPr>
        <w:t>accroître la participation des Canadiennes dans des</w:t>
      </w:r>
      <w:r w:rsidR="003D698E" w:rsidRPr="004A1A6D">
        <w:rPr>
          <w:rFonts w:ascii="Arial" w:eastAsia="Arial" w:hAnsi="Arial" w:cs="Arial"/>
          <w:sz w:val="22"/>
          <w:szCs w:val="22"/>
          <w:lang w:val="fr-CA"/>
        </w:rPr>
        <w:t xml:space="preserve"> </w:t>
      </w:r>
      <w:r w:rsidRPr="004A1A6D">
        <w:rPr>
          <w:rFonts w:ascii="Arial" w:eastAsia="Arial" w:hAnsi="Arial" w:cs="Arial"/>
          <w:sz w:val="22"/>
          <w:szCs w:val="22"/>
          <w:lang w:val="fr-CA"/>
        </w:rPr>
        <w:t>secteurs clés de la programmation au Canada.</w:t>
      </w:r>
    </w:p>
    <w:p w14:paraId="0B8FFF96" w14:textId="77777777" w:rsidR="00733A5D" w:rsidRPr="00236F7C" w:rsidRDefault="00733A5D" w:rsidP="008221A8">
      <w:pPr>
        <w:ind w:left="0" w:firstLine="0"/>
        <w:jc w:val="both"/>
        <w:rPr>
          <w:rFonts w:ascii="Arial" w:hAnsi="Arial" w:cs="Arial"/>
          <w:sz w:val="22"/>
          <w:szCs w:val="22"/>
          <w:lang w:val="fr-FR"/>
        </w:rPr>
        <w:sectPr w:rsidR="00733A5D" w:rsidRPr="00236F7C" w:rsidSect="00404BBF">
          <w:pgSz w:w="12240" w:h="15840" w:code="1"/>
          <w:pgMar w:top="1077" w:right="1440" w:bottom="1077" w:left="1276" w:header="720" w:footer="720" w:gutter="0"/>
          <w:pgNumType w:start="3"/>
          <w:cols w:space="720"/>
          <w:docGrid w:linePitch="326"/>
        </w:sectPr>
      </w:pPr>
    </w:p>
    <w:p w14:paraId="2AB1AD32" w14:textId="77777777" w:rsidR="006F0057" w:rsidRPr="001876E0" w:rsidRDefault="006F0057" w:rsidP="006F0057">
      <w:pPr>
        <w:spacing w:after="18" w:line="259" w:lineRule="auto"/>
        <w:ind w:left="4250" w:hanging="10"/>
        <w:rPr>
          <w:rFonts w:ascii="Arial" w:eastAsia="Arial" w:hAnsi="Arial" w:cs="Arial"/>
          <w:b/>
          <w:color w:val="000000"/>
          <w:sz w:val="20"/>
          <w:szCs w:val="22"/>
          <w:lang w:val="fr-FR"/>
        </w:rPr>
      </w:pPr>
      <w:r w:rsidRPr="001876E0">
        <w:rPr>
          <w:rFonts w:ascii="Arial" w:eastAsia="Arial" w:hAnsi="Arial" w:cs="Arial"/>
          <w:b/>
          <w:color w:val="000000"/>
          <w:sz w:val="20"/>
          <w:szCs w:val="22"/>
          <w:lang w:val="fr-FR"/>
        </w:rPr>
        <w:lastRenderedPageBreak/>
        <w:t>Annexe A</w:t>
      </w:r>
    </w:p>
    <w:p w14:paraId="7D4E1008" w14:textId="77777777" w:rsidR="006F0057" w:rsidRPr="001876E0" w:rsidRDefault="006F0057" w:rsidP="006F0057">
      <w:pPr>
        <w:spacing w:after="18" w:line="259" w:lineRule="auto"/>
        <w:ind w:left="3023" w:hanging="10"/>
        <w:rPr>
          <w:rFonts w:ascii="Arial" w:eastAsia="Arial" w:hAnsi="Arial" w:cs="Arial"/>
          <w:b/>
          <w:color w:val="000000"/>
          <w:sz w:val="20"/>
          <w:szCs w:val="22"/>
          <w:lang w:val="fr-FR"/>
        </w:rPr>
      </w:pPr>
      <w:r w:rsidRPr="001876E0">
        <w:rPr>
          <w:rFonts w:ascii="Arial" w:eastAsia="Arial" w:hAnsi="Arial" w:cs="Arial"/>
          <w:b/>
          <w:color w:val="000000"/>
          <w:sz w:val="20"/>
          <w:szCs w:val="22"/>
          <w:lang w:val="fr-FR"/>
        </w:rPr>
        <w:t>Bell Média - Femmes en production</w:t>
      </w:r>
    </w:p>
    <w:p w14:paraId="36C9FDF0" w14:textId="61778353" w:rsidR="006F0057" w:rsidRPr="001876E0" w:rsidRDefault="006F0057" w:rsidP="006F0057">
      <w:pPr>
        <w:spacing w:after="18" w:line="259" w:lineRule="auto"/>
        <w:ind w:left="1555" w:hanging="10"/>
        <w:rPr>
          <w:rFonts w:ascii="Arial" w:eastAsia="Arial" w:hAnsi="Arial" w:cs="Arial"/>
          <w:b/>
          <w:color w:val="000000"/>
          <w:sz w:val="20"/>
          <w:szCs w:val="22"/>
          <w:lang w:val="fr-FR"/>
        </w:rPr>
      </w:pPr>
      <w:r w:rsidRPr="001876E0">
        <w:rPr>
          <w:rFonts w:ascii="Arial" w:eastAsia="Arial" w:hAnsi="Arial" w:cs="Arial"/>
          <w:b/>
          <w:color w:val="000000"/>
          <w:sz w:val="20"/>
          <w:szCs w:val="22"/>
          <w:lang w:val="fr-FR"/>
        </w:rPr>
        <w:t>Pourcentage de rôles clés occupés par des femmes (</w:t>
      </w:r>
      <w:r w:rsidR="005A5377" w:rsidRPr="00F03967">
        <w:rPr>
          <w:rFonts w:ascii="Arial" w:eastAsia="Arial" w:hAnsi="Arial" w:cs="Arial"/>
          <w:b/>
          <w:color w:val="000000"/>
          <w:sz w:val="20"/>
          <w:szCs w:val="22"/>
          <w:lang w:val="fr-FR"/>
        </w:rPr>
        <w:t>Par Genre</w:t>
      </w:r>
      <w:r w:rsidRPr="001876E0">
        <w:rPr>
          <w:rFonts w:ascii="Arial" w:eastAsia="Arial" w:hAnsi="Arial" w:cs="Arial"/>
          <w:b/>
          <w:color w:val="000000"/>
          <w:sz w:val="20"/>
          <w:szCs w:val="22"/>
          <w:lang w:val="fr-FR"/>
        </w:rPr>
        <w:t>)</w:t>
      </w:r>
    </w:p>
    <w:p w14:paraId="7E1FC3EA" w14:textId="0386DF9C" w:rsidR="006F0057" w:rsidRPr="001876E0" w:rsidRDefault="006F0057" w:rsidP="006F0057">
      <w:pPr>
        <w:spacing w:after="18" w:line="259" w:lineRule="auto"/>
        <w:ind w:left="4023" w:hanging="10"/>
        <w:rPr>
          <w:rFonts w:ascii="Arial" w:eastAsia="Arial" w:hAnsi="Arial" w:cs="Arial"/>
          <w:b/>
          <w:color w:val="000000"/>
          <w:sz w:val="20"/>
          <w:szCs w:val="22"/>
          <w:lang w:val="fr-FR"/>
        </w:rPr>
      </w:pPr>
      <w:r w:rsidRPr="001876E0">
        <w:rPr>
          <w:rFonts w:ascii="Arial" w:eastAsia="Arial" w:hAnsi="Arial" w:cs="Arial"/>
          <w:b/>
          <w:color w:val="000000"/>
          <w:sz w:val="20"/>
          <w:szCs w:val="22"/>
          <w:lang w:val="fr-FR"/>
        </w:rPr>
        <w:t>(</w:t>
      </w:r>
      <w:proofErr w:type="gramStart"/>
      <w:r w:rsidRPr="001876E0">
        <w:rPr>
          <w:rFonts w:ascii="Arial" w:eastAsia="Arial" w:hAnsi="Arial" w:cs="Arial"/>
          <w:b/>
          <w:color w:val="000000"/>
          <w:sz w:val="20"/>
          <w:szCs w:val="22"/>
          <w:lang w:val="fr-FR"/>
        </w:rPr>
        <w:t>en</w:t>
      </w:r>
      <w:proofErr w:type="gramEnd"/>
      <w:r w:rsidRPr="001876E0">
        <w:rPr>
          <w:rFonts w:ascii="Arial" w:eastAsia="Arial" w:hAnsi="Arial" w:cs="Arial"/>
          <w:b/>
          <w:color w:val="000000"/>
          <w:sz w:val="20"/>
          <w:szCs w:val="22"/>
          <w:lang w:val="fr-FR"/>
        </w:rPr>
        <w:t xml:space="preserve"> </w:t>
      </w:r>
      <w:r w:rsidRPr="00AC26A8">
        <w:rPr>
          <w:rFonts w:ascii="Arial" w:eastAsia="Arial" w:hAnsi="Arial" w:cs="Arial"/>
          <w:b/>
          <w:color w:val="000000"/>
          <w:sz w:val="20"/>
          <w:szCs w:val="22"/>
          <w:lang w:val="fr-FR"/>
        </w:rPr>
        <w:t xml:space="preserve">août </w:t>
      </w:r>
      <w:r w:rsidR="000E6C1C" w:rsidRPr="00AC26A8">
        <w:rPr>
          <w:rFonts w:ascii="Arial" w:eastAsia="Arial" w:hAnsi="Arial" w:cs="Arial"/>
          <w:b/>
          <w:color w:val="000000"/>
          <w:sz w:val="20"/>
          <w:szCs w:val="22"/>
          <w:lang w:val="fr-FR"/>
        </w:rPr>
        <w:t>202</w:t>
      </w:r>
      <w:r w:rsidR="00BE3FC5" w:rsidRPr="00270C68">
        <w:rPr>
          <w:rFonts w:ascii="Arial" w:eastAsia="Arial" w:hAnsi="Arial" w:cs="Arial"/>
          <w:b/>
          <w:color w:val="000000"/>
          <w:sz w:val="20"/>
          <w:szCs w:val="22"/>
          <w:lang w:val="fr-FR"/>
        </w:rPr>
        <w:t>4</w:t>
      </w:r>
      <w:r w:rsidRPr="00AC26A8">
        <w:rPr>
          <w:rFonts w:ascii="Arial" w:eastAsia="Arial" w:hAnsi="Arial" w:cs="Arial"/>
          <w:b/>
          <w:color w:val="000000"/>
          <w:sz w:val="20"/>
          <w:szCs w:val="22"/>
          <w:lang w:val="fr-FR"/>
        </w:rPr>
        <w:t>)</w:t>
      </w:r>
    </w:p>
    <w:tbl>
      <w:tblPr>
        <w:tblStyle w:val="TableGrid"/>
        <w:tblW w:w="9328" w:type="dxa"/>
        <w:tblInd w:w="8" w:type="dxa"/>
        <w:tblCellMar>
          <w:top w:w="61" w:type="dxa"/>
          <w:left w:w="32" w:type="dxa"/>
        </w:tblCellMar>
        <w:tblLook w:val="04A0" w:firstRow="1" w:lastRow="0" w:firstColumn="1" w:lastColumn="0" w:noHBand="0" w:noVBand="1"/>
        <w:tblCaption w:val="Annexe A, Bell Média - Femmes en production"/>
        <w:tblDescription w:val="Pourcentage de rôles clés occupés par des femmes (Par Genre)&#10;(en août 2023)&#10;"/>
      </w:tblPr>
      <w:tblGrid>
        <w:gridCol w:w="1473"/>
        <w:gridCol w:w="1161"/>
        <w:gridCol w:w="1439"/>
        <w:gridCol w:w="1171"/>
        <w:gridCol w:w="1473"/>
        <w:gridCol w:w="1137"/>
        <w:gridCol w:w="1474"/>
      </w:tblGrid>
      <w:tr w:rsidR="006F0057" w:rsidRPr="00F03967" w14:paraId="7145703E" w14:textId="77777777" w:rsidTr="0014382E">
        <w:trPr>
          <w:trHeight w:val="573"/>
          <w:tblHeader/>
        </w:trPr>
        <w:tc>
          <w:tcPr>
            <w:tcW w:w="1473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nil"/>
            </w:tcBorders>
            <w:shd w:val="clear" w:color="auto" w:fill="D9D9D9"/>
          </w:tcPr>
          <w:p w14:paraId="23ABDF25" w14:textId="77777777" w:rsidR="006F0057" w:rsidRPr="001876E0" w:rsidRDefault="006F0057" w:rsidP="006F0057">
            <w:pPr>
              <w:spacing w:after="160" w:line="240" w:lineRule="auto"/>
              <w:ind w:left="0" w:firstLine="0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</w:p>
        </w:tc>
        <w:tc>
          <w:tcPr>
            <w:tcW w:w="7855" w:type="dxa"/>
            <w:gridSpan w:val="6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D9D9D9"/>
            <w:vAlign w:val="center"/>
          </w:tcPr>
          <w:p w14:paraId="139C6117" w14:textId="77777777" w:rsidR="006F0057" w:rsidRPr="00167C4A" w:rsidRDefault="006F0057" w:rsidP="006F0057">
            <w:pPr>
              <w:spacing w:line="240" w:lineRule="auto"/>
              <w:ind w:left="1567" w:firstLine="0"/>
              <w:rPr>
                <w:rFonts w:ascii="Arial" w:eastAsia="Arial" w:hAnsi="Arial" w:cs="Arial"/>
                <w:b/>
                <w:color w:val="000000"/>
                <w:sz w:val="20"/>
                <w:highlight w:val="yellow"/>
                <w:lang w:val="fr-FR"/>
              </w:rPr>
            </w:pPr>
            <w:r w:rsidRPr="00F3664F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>GROUPE DE LANGUE ANGLAISE</w:t>
            </w:r>
          </w:p>
        </w:tc>
      </w:tr>
      <w:tr w:rsidR="006F0057" w:rsidRPr="00F03967" w14:paraId="13C00427" w14:textId="77777777" w:rsidTr="0014382E">
        <w:trPr>
          <w:trHeight w:val="377"/>
        </w:trPr>
        <w:tc>
          <w:tcPr>
            <w:tcW w:w="1473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  <w:shd w:val="clear" w:color="auto" w:fill="D9D9D9"/>
            <w:vAlign w:val="center"/>
          </w:tcPr>
          <w:p w14:paraId="0FEFDFE8" w14:textId="548D66A0" w:rsidR="006F0057" w:rsidRPr="001876E0" w:rsidRDefault="005A5377" w:rsidP="005A5377">
            <w:pPr>
              <w:spacing w:line="240" w:lineRule="auto"/>
              <w:ind w:left="0" w:right="37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1876E0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>RÔLE CLÉ</w:t>
            </w:r>
          </w:p>
        </w:tc>
        <w:tc>
          <w:tcPr>
            <w:tcW w:w="2600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D9D9D9"/>
            <w:vAlign w:val="center"/>
          </w:tcPr>
          <w:p w14:paraId="006D719F" w14:textId="77777777" w:rsidR="006F0057" w:rsidRPr="00F3664F" w:rsidRDefault="006F0057" w:rsidP="001876E0">
            <w:pPr>
              <w:spacing w:line="240" w:lineRule="auto"/>
              <w:ind w:left="87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F3664F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>ÉMISSION DRAMATIQUE</w:t>
            </w:r>
          </w:p>
        </w:tc>
        <w:tc>
          <w:tcPr>
            <w:tcW w:w="2644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D9D9D9"/>
            <w:vAlign w:val="center"/>
          </w:tcPr>
          <w:p w14:paraId="01AC85EE" w14:textId="77777777" w:rsidR="006F0057" w:rsidRPr="00F3664F" w:rsidRDefault="006F0057" w:rsidP="005A5377">
            <w:pPr>
              <w:spacing w:line="240" w:lineRule="auto"/>
              <w:ind w:left="0" w:right="25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F3664F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>ÉMISSION COMIQUE</w:t>
            </w:r>
          </w:p>
        </w:tc>
        <w:tc>
          <w:tcPr>
            <w:tcW w:w="2611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D9D9D9"/>
            <w:vAlign w:val="center"/>
          </w:tcPr>
          <w:p w14:paraId="529AB289" w14:textId="77777777" w:rsidR="006F0057" w:rsidRPr="00F3664F" w:rsidRDefault="006F0057" w:rsidP="001876E0">
            <w:pPr>
              <w:spacing w:line="240" w:lineRule="auto"/>
              <w:ind w:left="178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F3664F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>ÉMISSION FACTUELLE</w:t>
            </w:r>
          </w:p>
        </w:tc>
      </w:tr>
      <w:tr w:rsidR="006F0057" w:rsidRPr="00F03967" w14:paraId="0DBF4986" w14:textId="77777777" w:rsidTr="0014382E">
        <w:trPr>
          <w:trHeight w:val="813"/>
        </w:trPr>
        <w:tc>
          <w:tcPr>
            <w:tcW w:w="1473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  <w:shd w:val="clear" w:color="auto" w:fill="D9D9D9"/>
            <w:vAlign w:val="center"/>
          </w:tcPr>
          <w:p w14:paraId="486C173F" w14:textId="77777777" w:rsidR="006F0057" w:rsidRPr="00BE3FC5" w:rsidRDefault="006F0057" w:rsidP="001876E0">
            <w:pPr>
              <w:spacing w:after="16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highlight w:val="yellow"/>
                <w:lang w:val="fr-FR"/>
              </w:rPr>
            </w:pPr>
          </w:p>
        </w:tc>
        <w:tc>
          <w:tcPr>
            <w:tcW w:w="11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D9D9D9"/>
            <w:vAlign w:val="center"/>
          </w:tcPr>
          <w:p w14:paraId="75C4A5DF" w14:textId="0D3D27EE" w:rsidR="006F0057" w:rsidRPr="00270C68" w:rsidRDefault="00F3664F" w:rsidP="00F3664F">
            <w:pPr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270C68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 xml:space="preserve">19/20, </w:t>
            </w:r>
            <w:r w:rsidR="000E6C1C" w:rsidRPr="00270C68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>20/21</w:t>
            </w:r>
            <w:r w:rsidRPr="00270C68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 xml:space="preserve"> </w:t>
            </w:r>
            <w:r w:rsidR="00AC26A8" w:rsidRPr="00270C68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>,</w:t>
            </w:r>
            <w:r w:rsidRPr="00270C68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>21/22</w:t>
            </w:r>
            <w:r w:rsidR="00AC26A8" w:rsidRPr="00270C68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 xml:space="preserve"> et 22/23</w:t>
            </w:r>
          </w:p>
        </w:tc>
        <w:tc>
          <w:tcPr>
            <w:tcW w:w="14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D9D9D9"/>
            <w:vAlign w:val="center"/>
          </w:tcPr>
          <w:p w14:paraId="141C61FD" w14:textId="213857E9" w:rsidR="006F0057" w:rsidRPr="00270C68" w:rsidRDefault="006F0057" w:rsidP="005A5377">
            <w:pPr>
              <w:spacing w:line="278" w:lineRule="auto"/>
              <w:ind w:left="0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270C68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>Année de radio</w:t>
            </w:r>
            <w:r w:rsidR="00D30E07" w:rsidRPr="00270C68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>di</w:t>
            </w:r>
            <w:r w:rsidRPr="00270C68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>ffusion</w:t>
            </w:r>
          </w:p>
          <w:p w14:paraId="1FE7D1B2" w14:textId="3F4F8E56" w:rsidR="006F0057" w:rsidRPr="00270C68" w:rsidRDefault="00AC26A8" w:rsidP="00F3664F">
            <w:pPr>
              <w:spacing w:line="240" w:lineRule="auto"/>
              <w:ind w:left="0" w:right="21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270C68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>23</w:t>
            </w:r>
            <w:r w:rsidR="005A5377" w:rsidRPr="00270C68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>/</w:t>
            </w:r>
            <w:r w:rsidRPr="00270C68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>24</w:t>
            </w:r>
          </w:p>
        </w:tc>
        <w:tc>
          <w:tcPr>
            <w:tcW w:w="117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D9D9D9"/>
            <w:vAlign w:val="center"/>
          </w:tcPr>
          <w:p w14:paraId="1B6468A4" w14:textId="3F672DA7" w:rsidR="006F0057" w:rsidRPr="00270C68" w:rsidRDefault="00AC26A8" w:rsidP="00F3664F">
            <w:pPr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270C68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>19/20, 20/21 ,21/22 et 22/23</w:t>
            </w:r>
          </w:p>
        </w:tc>
        <w:tc>
          <w:tcPr>
            <w:tcW w:w="147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D9D9D9"/>
            <w:vAlign w:val="center"/>
          </w:tcPr>
          <w:p w14:paraId="760F2049" w14:textId="40065B18" w:rsidR="006F0057" w:rsidRPr="00270C68" w:rsidRDefault="006F0057" w:rsidP="00F03967">
            <w:pPr>
              <w:spacing w:line="278" w:lineRule="auto"/>
              <w:ind w:left="0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270C68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>Année de radio</w:t>
            </w:r>
            <w:r w:rsidR="00D30E07" w:rsidRPr="00270C68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>di</w:t>
            </w:r>
            <w:r w:rsidRPr="00270C68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>ffusion</w:t>
            </w:r>
          </w:p>
          <w:p w14:paraId="3D568003" w14:textId="25E17CD8" w:rsidR="006F0057" w:rsidRPr="00270C68" w:rsidRDefault="00AC26A8" w:rsidP="00F03967">
            <w:pPr>
              <w:spacing w:line="240" w:lineRule="auto"/>
              <w:ind w:left="0" w:right="21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270C68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>23/24</w:t>
            </w:r>
          </w:p>
        </w:tc>
        <w:tc>
          <w:tcPr>
            <w:tcW w:w="113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D9D9D9"/>
            <w:vAlign w:val="center"/>
          </w:tcPr>
          <w:p w14:paraId="3A79D7B8" w14:textId="5AE8C747" w:rsidR="006F0057" w:rsidRPr="00270C68" w:rsidRDefault="00AC26A8" w:rsidP="00F3664F">
            <w:pPr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270C68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>19/20, 20/21 ,21/22 et 22/23</w:t>
            </w:r>
          </w:p>
        </w:tc>
        <w:tc>
          <w:tcPr>
            <w:tcW w:w="14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D9D9D9"/>
          </w:tcPr>
          <w:p w14:paraId="6F558582" w14:textId="431291CF" w:rsidR="006F0057" w:rsidRPr="00270C68" w:rsidRDefault="006F0057" w:rsidP="006F0057">
            <w:pPr>
              <w:spacing w:line="278" w:lineRule="auto"/>
              <w:ind w:left="0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270C68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>Année de radio</w:t>
            </w:r>
            <w:r w:rsidR="00D30E07" w:rsidRPr="00270C68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>di</w:t>
            </w:r>
            <w:r w:rsidRPr="00270C68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 xml:space="preserve">ffusion </w:t>
            </w:r>
          </w:p>
          <w:p w14:paraId="3EEFB9FF" w14:textId="61C743A1" w:rsidR="006F0057" w:rsidRPr="00270C68" w:rsidRDefault="00AC26A8" w:rsidP="00F3664F">
            <w:pPr>
              <w:spacing w:line="240" w:lineRule="auto"/>
              <w:ind w:left="0" w:right="21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270C68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>23/24</w:t>
            </w:r>
          </w:p>
        </w:tc>
      </w:tr>
      <w:tr w:rsidR="00BD500A" w:rsidRPr="003803FC" w14:paraId="4F5D2224" w14:textId="77777777" w:rsidTr="0014382E">
        <w:trPr>
          <w:trHeight w:val="377"/>
        </w:trPr>
        <w:tc>
          <w:tcPr>
            <w:tcW w:w="1473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7E746401" w14:textId="77777777" w:rsidR="00BD500A" w:rsidRPr="00270C68" w:rsidRDefault="00BD500A" w:rsidP="00BD500A">
            <w:pPr>
              <w:spacing w:line="240" w:lineRule="auto"/>
              <w:ind w:left="0" w:firstLine="0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270C68">
              <w:rPr>
                <w:rFonts w:ascii="Arial" w:eastAsia="Arial" w:hAnsi="Arial" w:cs="Arial"/>
                <w:color w:val="000000"/>
                <w:sz w:val="20"/>
                <w:lang w:val="fr-FR"/>
              </w:rPr>
              <w:t>Productrice</w:t>
            </w:r>
          </w:p>
        </w:tc>
        <w:tc>
          <w:tcPr>
            <w:tcW w:w="1161" w:type="dxa"/>
            <w:tcBorders>
              <w:top w:val="single" w:sz="11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522D81C2" w14:textId="3D8DA3ED" w:rsidR="00BD500A" w:rsidRPr="00BE3FC5" w:rsidRDefault="00BD500A" w:rsidP="00BD500A">
            <w:pPr>
              <w:spacing w:line="240" w:lineRule="auto"/>
              <w:ind w:left="0" w:right="6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highlight w:val="yellow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57</w:t>
            </w:r>
            <w:proofErr w:type="gramStart"/>
            <w:r>
              <w:rPr>
                <w:rFonts w:ascii="Arial" w:hAnsi="Arial" w:cs="Arial"/>
                <w:sz w:val="20"/>
                <w:lang w:val="fr-FR"/>
              </w:rPr>
              <w:t>%;</w:t>
            </w:r>
            <w:proofErr w:type="gramEnd"/>
            <w:r>
              <w:rPr>
                <w:rFonts w:ascii="Arial" w:hAnsi="Arial" w:cs="Arial"/>
                <w:sz w:val="20"/>
                <w:lang w:val="fr-FR"/>
              </w:rPr>
              <w:t xml:space="preserve"> 30%</w:t>
            </w:r>
            <w:r w:rsidRPr="00E464D8">
              <w:rPr>
                <w:rFonts w:ascii="Arial" w:hAnsi="Arial" w:cs="Arial"/>
                <w:sz w:val="20"/>
                <w:lang w:val="fr-FR"/>
              </w:rPr>
              <w:t>; 79%</w:t>
            </w:r>
            <w:r>
              <w:rPr>
                <w:rFonts w:ascii="Arial" w:hAnsi="Arial" w:cs="Arial"/>
                <w:sz w:val="20"/>
                <w:lang w:val="fr-FR"/>
              </w:rPr>
              <w:t>, 65%</w:t>
            </w:r>
          </w:p>
        </w:tc>
        <w:tc>
          <w:tcPr>
            <w:tcW w:w="1439" w:type="dxa"/>
            <w:tcBorders>
              <w:top w:val="single" w:sz="11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36D7D202" w14:textId="7947134B" w:rsidR="00BD500A" w:rsidRPr="003803FC" w:rsidRDefault="00A95ED2" w:rsidP="00BD500A">
            <w:pPr>
              <w:spacing w:line="240" w:lineRule="auto"/>
              <w:ind w:left="0" w:right="21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3803FC">
              <w:rPr>
                <w:rFonts w:ascii="Arial" w:hAnsi="Arial" w:cs="Arial"/>
                <w:sz w:val="20"/>
                <w:lang w:val="fr-FR"/>
              </w:rPr>
              <w:t>48</w:t>
            </w:r>
            <w:r w:rsidR="00BD500A" w:rsidRPr="003803FC">
              <w:rPr>
                <w:rFonts w:ascii="Arial" w:hAnsi="Arial" w:cs="Arial"/>
                <w:sz w:val="20"/>
                <w:lang w:val="fr-FR"/>
              </w:rPr>
              <w:t>%</w:t>
            </w:r>
          </w:p>
        </w:tc>
        <w:tc>
          <w:tcPr>
            <w:tcW w:w="1171" w:type="dxa"/>
            <w:tcBorders>
              <w:top w:val="single" w:sz="11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10A06B19" w14:textId="2A36C2B8" w:rsidR="00BD500A" w:rsidRPr="003803FC" w:rsidRDefault="00BD500A" w:rsidP="00BD500A">
            <w:pPr>
              <w:spacing w:line="240" w:lineRule="auto"/>
              <w:ind w:left="0" w:right="21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3803FC">
              <w:rPr>
                <w:rFonts w:ascii="Arial" w:hAnsi="Arial" w:cs="Arial"/>
                <w:sz w:val="20"/>
                <w:lang w:val="fr-FR"/>
              </w:rPr>
              <w:t>26</w:t>
            </w:r>
            <w:proofErr w:type="gramStart"/>
            <w:r w:rsidRPr="003803FC">
              <w:rPr>
                <w:rFonts w:ascii="Arial" w:hAnsi="Arial" w:cs="Arial"/>
                <w:sz w:val="20"/>
                <w:lang w:val="fr-FR"/>
              </w:rPr>
              <w:t>%;</w:t>
            </w:r>
            <w:proofErr w:type="gramEnd"/>
            <w:r w:rsidRPr="003803FC">
              <w:rPr>
                <w:rFonts w:ascii="Arial" w:hAnsi="Arial" w:cs="Arial"/>
                <w:sz w:val="20"/>
                <w:lang w:val="fr-FR"/>
              </w:rPr>
              <w:t xml:space="preserve"> 38%; 28%, 32%</w:t>
            </w:r>
          </w:p>
        </w:tc>
        <w:tc>
          <w:tcPr>
            <w:tcW w:w="1473" w:type="dxa"/>
            <w:tcBorders>
              <w:top w:val="single" w:sz="11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753965C9" w14:textId="11D8C5DE" w:rsidR="00BD500A" w:rsidRPr="003803FC" w:rsidRDefault="00BD500A" w:rsidP="00BD500A">
            <w:pPr>
              <w:spacing w:line="240" w:lineRule="auto"/>
              <w:ind w:left="0" w:right="21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3803FC">
              <w:rPr>
                <w:rFonts w:ascii="Arial" w:hAnsi="Arial" w:cs="Arial"/>
                <w:sz w:val="20"/>
                <w:lang w:val="fr-FR"/>
              </w:rPr>
              <w:t>43%</w:t>
            </w:r>
          </w:p>
        </w:tc>
        <w:tc>
          <w:tcPr>
            <w:tcW w:w="1137" w:type="dxa"/>
            <w:tcBorders>
              <w:top w:val="single" w:sz="11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02C9B4" w14:textId="442B91E4" w:rsidR="00BD500A" w:rsidRPr="003803FC" w:rsidRDefault="00BD500A" w:rsidP="00BD500A">
            <w:pPr>
              <w:spacing w:line="240" w:lineRule="auto"/>
              <w:ind w:left="0" w:right="21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3803FC">
              <w:rPr>
                <w:rFonts w:ascii="Arial" w:hAnsi="Arial" w:cs="Arial"/>
                <w:sz w:val="20"/>
                <w:lang w:val="fr-FR"/>
              </w:rPr>
              <w:t>45</w:t>
            </w:r>
            <w:proofErr w:type="gramStart"/>
            <w:r w:rsidRPr="003803FC">
              <w:rPr>
                <w:rFonts w:ascii="Arial" w:hAnsi="Arial" w:cs="Arial"/>
                <w:sz w:val="20"/>
                <w:lang w:val="fr-FR"/>
              </w:rPr>
              <w:t>%;</w:t>
            </w:r>
            <w:proofErr w:type="gramEnd"/>
            <w:r w:rsidRPr="003803FC">
              <w:rPr>
                <w:rFonts w:ascii="Arial" w:hAnsi="Arial" w:cs="Arial"/>
                <w:sz w:val="20"/>
                <w:lang w:val="fr-FR"/>
              </w:rPr>
              <w:t xml:space="preserve"> 38%; 38% ; 43%</w:t>
            </w:r>
          </w:p>
        </w:tc>
        <w:tc>
          <w:tcPr>
            <w:tcW w:w="1474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2400D7A2" w14:textId="5688B32A" w:rsidR="00BD500A" w:rsidRPr="003803FC" w:rsidRDefault="00BD500A" w:rsidP="00BD500A">
            <w:pPr>
              <w:spacing w:line="240" w:lineRule="auto"/>
              <w:ind w:left="0" w:right="21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3803FC">
              <w:rPr>
                <w:rFonts w:ascii="Arial" w:hAnsi="Arial" w:cs="Arial"/>
                <w:sz w:val="20"/>
                <w:lang w:val="fr-FR"/>
              </w:rPr>
              <w:t>51%</w:t>
            </w:r>
          </w:p>
        </w:tc>
      </w:tr>
      <w:tr w:rsidR="00BD500A" w:rsidRPr="003803FC" w14:paraId="3F8D59E5" w14:textId="77777777" w:rsidTr="0014382E">
        <w:trPr>
          <w:trHeight w:val="371"/>
        </w:trPr>
        <w:tc>
          <w:tcPr>
            <w:tcW w:w="147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39313" w14:textId="77777777" w:rsidR="00BD500A" w:rsidRPr="00270C68" w:rsidRDefault="00BD500A" w:rsidP="00BD500A">
            <w:pPr>
              <w:spacing w:line="240" w:lineRule="auto"/>
              <w:ind w:left="0" w:firstLine="0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270C68">
              <w:rPr>
                <w:rFonts w:ascii="Arial" w:eastAsia="Arial" w:hAnsi="Arial" w:cs="Arial"/>
                <w:color w:val="000000"/>
                <w:sz w:val="20"/>
                <w:lang w:val="fr-FR"/>
              </w:rPr>
              <w:t>Réalisatrice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E0B22" w14:textId="554E3C35" w:rsidR="00BD500A" w:rsidRPr="00BE3FC5" w:rsidRDefault="00BD500A" w:rsidP="00BD500A">
            <w:pPr>
              <w:spacing w:line="240" w:lineRule="auto"/>
              <w:ind w:left="0" w:right="5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highlight w:val="yellow"/>
                <w:lang w:val="fr-FR"/>
              </w:rPr>
            </w:pPr>
            <w:r w:rsidRPr="00E464D8">
              <w:rPr>
                <w:rFonts w:ascii="Arial" w:hAnsi="Arial" w:cs="Arial"/>
                <w:sz w:val="20"/>
                <w:lang w:val="fr-FR"/>
              </w:rPr>
              <w:t>33</w:t>
            </w:r>
            <w:proofErr w:type="gramStart"/>
            <w:r w:rsidRPr="00E464D8">
              <w:rPr>
                <w:rFonts w:ascii="Arial" w:hAnsi="Arial" w:cs="Arial"/>
                <w:sz w:val="20"/>
                <w:lang w:val="fr-FR"/>
              </w:rPr>
              <w:t>%;</w:t>
            </w:r>
            <w:proofErr w:type="gramEnd"/>
            <w:r w:rsidRPr="00E464D8">
              <w:rPr>
                <w:rFonts w:ascii="Arial" w:hAnsi="Arial" w:cs="Arial"/>
                <w:sz w:val="20"/>
                <w:lang w:val="fr-FR"/>
              </w:rPr>
              <w:t xml:space="preserve"> 50%; 90%</w:t>
            </w:r>
            <w:r>
              <w:rPr>
                <w:rFonts w:ascii="Arial" w:hAnsi="Arial" w:cs="Arial"/>
                <w:sz w:val="20"/>
                <w:lang w:val="fr-FR"/>
              </w:rPr>
              <w:t>, 58%</w:t>
            </w:r>
          </w:p>
        </w:tc>
        <w:tc>
          <w:tcPr>
            <w:tcW w:w="143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DD8EA" w14:textId="356890F3" w:rsidR="00BD500A" w:rsidRPr="003803FC" w:rsidRDefault="00BD500A" w:rsidP="00BD500A">
            <w:pPr>
              <w:spacing w:line="240" w:lineRule="auto"/>
              <w:ind w:left="0" w:right="21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3803FC">
              <w:rPr>
                <w:rFonts w:ascii="Arial" w:hAnsi="Arial" w:cs="Arial"/>
                <w:sz w:val="20"/>
                <w:lang w:val="fr-FR"/>
              </w:rPr>
              <w:t>48%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76061" w14:textId="078D9000" w:rsidR="00BD500A" w:rsidRPr="003803FC" w:rsidRDefault="00BD500A" w:rsidP="00BD500A">
            <w:pPr>
              <w:spacing w:line="240" w:lineRule="auto"/>
              <w:ind w:left="0" w:right="21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3803FC">
              <w:rPr>
                <w:rFonts w:ascii="Arial" w:hAnsi="Arial" w:cs="Arial"/>
                <w:sz w:val="20"/>
                <w:lang w:val="fr-FR"/>
              </w:rPr>
              <w:t>67</w:t>
            </w:r>
            <w:proofErr w:type="gramStart"/>
            <w:r w:rsidRPr="003803FC">
              <w:rPr>
                <w:rFonts w:ascii="Arial" w:hAnsi="Arial" w:cs="Arial"/>
                <w:sz w:val="20"/>
                <w:lang w:val="fr-FR"/>
              </w:rPr>
              <w:t>%;</w:t>
            </w:r>
            <w:proofErr w:type="gramEnd"/>
            <w:r w:rsidRPr="003803FC">
              <w:rPr>
                <w:rFonts w:ascii="Arial" w:hAnsi="Arial" w:cs="Arial"/>
                <w:sz w:val="20"/>
                <w:lang w:val="fr-FR"/>
              </w:rPr>
              <w:t xml:space="preserve"> 14%; 46%, 47%</w:t>
            </w:r>
          </w:p>
        </w:tc>
        <w:tc>
          <w:tcPr>
            <w:tcW w:w="1473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914C5" w14:textId="5CD9FBAF" w:rsidR="00BD500A" w:rsidRPr="003803FC" w:rsidRDefault="00BD500A" w:rsidP="00BD500A">
            <w:pPr>
              <w:spacing w:line="240" w:lineRule="auto"/>
              <w:ind w:left="0" w:right="21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3803FC">
              <w:rPr>
                <w:rFonts w:ascii="Arial" w:hAnsi="Arial" w:cs="Arial"/>
                <w:sz w:val="20"/>
                <w:lang w:val="fr-FR"/>
              </w:rPr>
              <w:t>55%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48BEB7DD" w14:textId="31993E71" w:rsidR="00BD500A" w:rsidRPr="003803FC" w:rsidRDefault="00BD500A" w:rsidP="00BD500A">
            <w:pPr>
              <w:spacing w:line="240" w:lineRule="auto"/>
              <w:ind w:left="0" w:right="21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3803FC">
              <w:rPr>
                <w:rFonts w:ascii="Arial" w:hAnsi="Arial" w:cs="Arial"/>
                <w:sz w:val="20"/>
                <w:lang w:val="fr-FR"/>
              </w:rPr>
              <w:t>15</w:t>
            </w:r>
            <w:proofErr w:type="gramStart"/>
            <w:r w:rsidRPr="003803FC">
              <w:rPr>
                <w:rFonts w:ascii="Arial" w:hAnsi="Arial" w:cs="Arial"/>
                <w:sz w:val="20"/>
                <w:lang w:val="fr-FR"/>
              </w:rPr>
              <w:t>%;</w:t>
            </w:r>
            <w:proofErr w:type="gramEnd"/>
            <w:r w:rsidRPr="003803FC">
              <w:rPr>
                <w:rFonts w:ascii="Arial" w:hAnsi="Arial" w:cs="Arial"/>
                <w:sz w:val="20"/>
                <w:lang w:val="fr-FR"/>
              </w:rPr>
              <w:t xml:space="preserve"> 14%; 22%, 26%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57A0669C" w14:textId="755EF669" w:rsidR="00BD500A" w:rsidRPr="003803FC" w:rsidRDefault="00DF7993" w:rsidP="00BD500A">
            <w:pPr>
              <w:spacing w:line="240" w:lineRule="auto"/>
              <w:ind w:left="0" w:right="21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3803FC">
              <w:rPr>
                <w:rFonts w:ascii="Arial" w:hAnsi="Arial" w:cs="Arial"/>
                <w:sz w:val="20"/>
                <w:lang w:val="fr-FR"/>
              </w:rPr>
              <w:t>28</w:t>
            </w:r>
            <w:r w:rsidR="00BD500A" w:rsidRPr="003803FC">
              <w:rPr>
                <w:rFonts w:ascii="Arial" w:hAnsi="Arial" w:cs="Arial"/>
                <w:sz w:val="20"/>
                <w:lang w:val="fr-FR"/>
              </w:rPr>
              <w:t>%</w:t>
            </w:r>
          </w:p>
        </w:tc>
      </w:tr>
      <w:tr w:rsidR="00BD500A" w:rsidRPr="003803FC" w14:paraId="1E5BFBB1" w14:textId="77777777" w:rsidTr="0014382E">
        <w:trPr>
          <w:trHeight w:val="375"/>
        </w:trPr>
        <w:tc>
          <w:tcPr>
            <w:tcW w:w="147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BE7D42" w14:textId="77777777" w:rsidR="00BD500A" w:rsidRPr="00270C68" w:rsidRDefault="00BD500A" w:rsidP="00BD500A">
            <w:pPr>
              <w:spacing w:line="240" w:lineRule="auto"/>
              <w:ind w:left="0" w:firstLine="0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270C68">
              <w:rPr>
                <w:rFonts w:ascii="Arial" w:eastAsia="Arial" w:hAnsi="Arial" w:cs="Arial"/>
                <w:color w:val="000000"/>
                <w:sz w:val="20"/>
                <w:lang w:val="fr-FR"/>
              </w:rPr>
              <w:t>Scénariste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2D8295E" w14:textId="37B407E5" w:rsidR="00BD500A" w:rsidRPr="00BE3FC5" w:rsidRDefault="00BD500A" w:rsidP="00BD500A">
            <w:pPr>
              <w:spacing w:line="240" w:lineRule="auto"/>
              <w:ind w:left="0" w:right="6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highlight w:val="yellow"/>
                <w:lang w:val="fr-FR"/>
              </w:rPr>
            </w:pPr>
            <w:r w:rsidRPr="00E464D8">
              <w:rPr>
                <w:rFonts w:ascii="Arial" w:hAnsi="Arial" w:cs="Arial"/>
                <w:sz w:val="20"/>
                <w:lang w:val="fr-FR"/>
              </w:rPr>
              <w:t>65</w:t>
            </w:r>
            <w:proofErr w:type="gramStart"/>
            <w:r w:rsidRPr="00E464D8">
              <w:rPr>
                <w:rFonts w:ascii="Arial" w:hAnsi="Arial" w:cs="Arial"/>
                <w:sz w:val="20"/>
                <w:lang w:val="fr-FR"/>
              </w:rPr>
              <w:t>%;</w:t>
            </w:r>
            <w:proofErr w:type="gramEnd"/>
            <w:r w:rsidRPr="00E464D8">
              <w:rPr>
                <w:rFonts w:ascii="Arial" w:hAnsi="Arial" w:cs="Arial"/>
                <w:sz w:val="20"/>
                <w:lang w:val="fr-FR"/>
              </w:rPr>
              <w:t xml:space="preserve"> 60%; 73%</w:t>
            </w:r>
            <w:r>
              <w:rPr>
                <w:rFonts w:ascii="Arial" w:hAnsi="Arial" w:cs="Arial"/>
                <w:sz w:val="20"/>
                <w:lang w:val="fr-FR"/>
              </w:rPr>
              <w:t>, 67%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59B7AD33" w14:textId="1A4572AF" w:rsidR="00BD500A" w:rsidRPr="003803FC" w:rsidRDefault="00A95ED2" w:rsidP="00BD500A">
            <w:pPr>
              <w:spacing w:line="240" w:lineRule="auto"/>
              <w:ind w:left="0" w:right="21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3803FC">
              <w:rPr>
                <w:rFonts w:ascii="Arial" w:hAnsi="Arial" w:cs="Arial"/>
                <w:sz w:val="20"/>
                <w:lang w:val="fr-FR"/>
              </w:rPr>
              <w:t>43</w:t>
            </w:r>
            <w:r w:rsidR="00BD500A" w:rsidRPr="003803FC">
              <w:rPr>
                <w:rFonts w:ascii="Arial" w:hAnsi="Arial" w:cs="Arial"/>
                <w:sz w:val="20"/>
                <w:lang w:val="fr-FR"/>
              </w:rPr>
              <w:t>%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767C6440" w14:textId="5B1F96AE" w:rsidR="00BD500A" w:rsidRPr="003803FC" w:rsidRDefault="00BD500A" w:rsidP="00BD500A">
            <w:pPr>
              <w:spacing w:line="240" w:lineRule="auto"/>
              <w:ind w:left="0" w:right="21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3803FC">
              <w:rPr>
                <w:rFonts w:ascii="Arial" w:hAnsi="Arial" w:cs="Arial"/>
                <w:sz w:val="20"/>
                <w:lang w:val="fr-FR"/>
              </w:rPr>
              <w:t>17</w:t>
            </w:r>
            <w:proofErr w:type="gramStart"/>
            <w:r w:rsidRPr="003803FC">
              <w:rPr>
                <w:rFonts w:ascii="Arial" w:hAnsi="Arial" w:cs="Arial"/>
                <w:sz w:val="20"/>
                <w:lang w:val="fr-FR"/>
              </w:rPr>
              <w:t>%;</w:t>
            </w:r>
            <w:proofErr w:type="gramEnd"/>
            <w:r w:rsidRPr="003803FC">
              <w:rPr>
                <w:rFonts w:ascii="Arial" w:hAnsi="Arial" w:cs="Arial"/>
                <w:sz w:val="20"/>
                <w:lang w:val="fr-FR"/>
              </w:rPr>
              <w:t xml:space="preserve"> 58%; 43%, 36%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1D1EEC94" w14:textId="65E46F18" w:rsidR="00BD500A" w:rsidRPr="003803FC" w:rsidRDefault="00BD500A" w:rsidP="00BD500A">
            <w:pPr>
              <w:spacing w:line="240" w:lineRule="auto"/>
              <w:ind w:left="0" w:right="21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3803FC">
              <w:rPr>
                <w:rFonts w:ascii="Arial" w:hAnsi="Arial" w:cs="Arial"/>
                <w:sz w:val="20"/>
                <w:lang w:val="fr-FR"/>
              </w:rPr>
              <w:t>48%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66B106" w14:textId="0786DC6A" w:rsidR="00BD500A" w:rsidRPr="003803FC" w:rsidRDefault="00BD500A" w:rsidP="00BD500A">
            <w:pPr>
              <w:spacing w:line="240" w:lineRule="auto"/>
              <w:ind w:left="0" w:right="21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3803FC">
              <w:rPr>
                <w:rFonts w:ascii="Arial" w:hAnsi="Arial" w:cs="Arial"/>
                <w:sz w:val="20"/>
                <w:lang w:val="fr-FR"/>
              </w:rPr>
              <w:t>35</w:t>
            </w:r>
            <w:proofErr w:type="gramStart"/>
            <w:r w:rsidRPr="003803FC">
              <w:rPr>
                <w:rFonts w:ascii="Arial" w:hAnsi="Arial" w:cs="Arial"/>
                <w:sz w:val="20"/>
                <w:lang w:val="fr-FR"/>
              </w:rPr>
              <w:t>%;</w:t>
            </w:r>
            <w:proofErr w:type="gramEnd"/>
            <w:r w:rsidRPr="003803FC">
              <w:rPr>
                <w:rFonts w:ascii="Arial" w:hAnsi="Arial" w:cs="Arial"/>
                <w:sz w:val="20"/>
                <w:lang w:val="fr-FR"/>
              </w:rPr>
              <w:t xml:space="preserve"> 20%; 47%, 41%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6CA2030D" w14:textId="5BC2892D" w:rsidR="00BD500A" w:rsidRPr="003803FC" w:rsidRDefault="00BD500A" w:rsidP="00BD500A">
            <w:pPr>
              <w:spacing w:line="240" w:lineRule="auto"/>
              <w:ind w:left="0" w:right="21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3803FC">
              <w:rPr>
                <w:rFonts w:ascii="Arial" w:hAnsi="Arial" w:cs="Arial"/>
                <w:sz w:val="20"/>
                <w:lang w:val="fr-FR"/>
              </w:rPr>
              <w:t>46%</w:t>
            </w:r>
          </w:p>
        </w:tc>
      </w:tr>
      <w:tr w:rsidR="00BD500A" w:rsidRPr="003803FC" w14:paraId="791583B3" w14:textId="77777777" w:rsidTr="0014382E">
        <w:trPr>
          <w:trHeight w:val="506"/>
        </w:trPr>
        <w:tc>
          <w:tcPr>
            <w:tcW w:w="147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3736B" w14:textId="77777777" w:rsidR="00BD500A" w:rsidRPr="00270C68" w:rsidRDefault="00BD500A" w:rsidP="00BD500A">
            <w:pPr>
              <w:spacing w:line="240" w:lineRule="auto"/>
              <w:ind w:left="0" w:firstLine="0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270C68">
              <w:rPr>
                <w:rFonts w:ascii="Arial" w:eastAsia="Arial" w:hAnsi="Arial" w:cs="Arial"/>
                <w:color w:val="000000"/>
                <w:sz w:val="20"/>
                <w:lang w:val="fr-FR"/>
              </w:rPr>
              <w:t>Directrice de la photographie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F999A" w14:textId="511565CD" w:rsidR="00BD500A" w:rsidRPr="00BE3FC5" w:rsidRDefault="00BD500A" w:rsidP="00BD500A">
            <w:pPr>
              <w:spacing w:line="240" w:lineRule="auto"/>
              <w:ind w:left="0" w:right="5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highlight w:val="yellow"/>
                <w:lang w:val="fr-FR"/>
              </w:rPr>
            </w:pPr>
            <w:r w:rsidRPr="00E464D8">
              <w:rPr>
                <w:rFonts w:ascii="Arial" w:hAnsi="Arial" w:cs="Arial"/>
                <w:sz w:val="20"/>
                <w:lang w:val="fr-FR"/>
              </w:rPr>
              <w:t>0</w:t>
            </w:r>
            <w:proofErr w:type="gramStart"/>
            <w:r w:rsidRPr="00E464D8">
              <w:rPr>
                <w:rFonts w:ascii="Arial" w:hAnsi="Arial" w:cs="Arial"/>
                <w:sz w:val="20"/>
                <w:lang w:val="fr-FR"/>
              </w:rPr>
              <w:t>%;</w:t>
            </w:r>
            <w:proofErr w:type="gramEnd"/>
            <w:r w:rsidRPr="00E464D8">
              <w:rPr>
                <w:rFonts w:ascii="Arial" w:hAnsi="Arial" w:cs="Arial"/>
                <w:sz w:val="20"/>
                <w:lang w:val="fr-FR"/>
              </w:rPr>
              <w:t xml:space="preserve"> 0%; 33%</w:t>
            </w:r>
            <w:r>
              <w:rPr>
                <w:rFonts w:ascii="Arial" w:hAnsi="Arial" w:cs="Arial"/>
                <w:sz w:val="20"/>
                <w:lang w:val="fr-FR"/>
              </w:rPr>
              <w:t>, 10%</w:t>
            </w:r>
          </w:p>
        </w:tc>
        <w:tc>
          <w:tcPr>
            <w:tcW w:w="143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47899" w14:textId="340B7425" w:rsidR="00BD500A" w:rsidRPr="003803FC" w:rsidRDefault="00A95ED2" w:rsidP="00BD500A">
            <w:pPr>
              <w:spacing w:line="240" w:lineRule="auto"/>
              <w:ind w:left="0" w:right="21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3803FC">
              <w:rPr>
                <w:rFonts w:ascii="Arial" w:hAnsi="Arial" w:cs="Arial"/>
                <w:sz w:val="20"/>
                <w:lang w:val="fr-FR"/>
              </w:rPr>
              <w:t>9</w:t>
            </w:r>
            <w:r w:rsidR="00BD500A" w:rsidRPr="003803FC">
              <w:rPr>
                <w:rFonts w:ascii="Arial" w:hAnsi="Arial" w:cs="Arial"/>
                <w:sz w:val="20"/>
                <w:lang w:val="fr-FR"/>
              </w:rPr>
              <w:t>%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33C47" w14:textId="45D8B8FD" w:rsidR="00BD500A" w:rsidRPr="003803FC" w:rsidRDefault="00BD500A" w:rsidP="00BD500A">
            <w:pPr>
              <w:spacing w:line="240" w:lineRule="auto"/>
              <w:ind w:left="0" w:right="21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3803FC">
              <w:rPr>
                <w:rFonts w:ascii="Arial" w:hAnsi="Arial" w:cs="Arial"/>
                <w:sz w:val="20"/>
                <w:lang w:val="fr-FR"/>
              </w:rPr>
              <w:t>0</w:t>
            </w:r>
            <w:proofErr w:type="gramStart"/>
            <w:r w:rsidRPr="003803FC">
              <w:rPr>
                <w:rFonts w:ascii="Arial" w:hAnsi="Arial" w:cs="Arial"/>
                <w:sz w:val="20"/>
                <w:lang w:val="fr-FR"/>
              </w:rPr>
              <w:t>%;</w:t>
            </w:r>
            <w:proofErr w:type="gramEnd"/>
            <w:r w:rsidRPr="003803FC">
              <w:rPr>
                <w:rFonts w:ascii="Arial" w:hAnsi="Arial" w:cs="Arial"/>
                <w:sz w:val="20"/>
                <w:lang w:val="fr-FR"/>
              </w:rPr>
              <w:t xml:space="preserve"> 0%; 13%, 30%</w:t>
            </w:r>
          </w:p>
        </w:tc>
        <w:tc>
          <w:tcPr>
            <w:tcW w:w="1473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C608F" w14:textId="263D94DC" w:rsidR="00BD500A" w:rsidRPr="003803FC" w:rsidRDefault="00BD500A" w:rsidP="00BD500A">
            <w:pPr>
              <w:spacing w:line="240" w:lineRule="auto"/>
              <w:ind w:left="0" w:right="21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3803FC">
              <w:rPr>
                <w:rFonts w:ascii="Arial" w:hAnsi="Arial" w:cs="Arial"/>
                <w:sz w:val="20"/>
                <w:lang w:val="fr-FR"/>
              </w:rPr>
              <w:t>33%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5E013606" w14:textId="23847252" w:rsidR="00BD500A" w:rsidRPr="003803FC" w:rsidRDefault="00BD500A" w:rsidP="00BD500A">
            <w:pPr>
              <w:spacing w:line="240" w:lineRule="auto"/>
              <w:ind w:left="0" w:right="21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3803FC">
              <w:rPr>
                <w:rFonts w:ascii="Arial" w:hAnsi="Arial" w:cs="Arial"/>
                <w:sz w:val="20"/>
                <w:lang w:val="fr-FR"/>
              </w:rPr>
              <w:t>1</w:t>
            </w:r>
            <w:proofErr w:type="gramStart"/>
            <w:r w:rsidRPr="003803FC">
              <w:rPr>
                <w:rFonts w:ascii="Arial" w:hAnsi="Arial" w:cs="Arial"/>
                <w:sz w:val="20"/>
                <w:lang w:val="fr-FR"/>
              </w:rPr>
              <w:t>%;</w:t>
            </w:r>
            <w:proofErr w:type="gramEnd"/>
            <w:r w:rsidRPr="003803FC">
              <w:rPr>
                <w:rFonts w:ascii="Arial" w:hAnsi="Arial" w:cs="Arial"/>
                <w:sz w:val="20"/>
                <w:lang w:val="fr-FR"/>
              </w:rPr>
              <w:t xml:space="preserve"> 4%; 15%, 6%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14:paraId="6F82697B" w14:textId="02B15BE9" w:rsidR="00BD500A" w:rsidRPr="003803FC" w:rsidRDefault="00DF7993" w:rsidP="00BD500A">
            <w:pPr>
              <w:spacing w:line="240" w:lineRule="auto"/>
              <w:ind w:left="0" w:right="21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3803FC">
              <w:rPr>
                <w:rFonts w:ascii="Arial" w:hAnsi="Arial" w:cs="Arial"/>
                <w:sz w:val="20"/>
                <w:lang w:val="fr-FR"/>
              </w:rPr>
              <w:t>6</w:t>
            </w:r>
            <w:r w:rsidR="00BD500A" w:rsidRPr="003803FC">
              <w:rPr>
                <w:rFonts w:ascii="Arial" w:hAnsi="Arial" w:cs="Arial"/>
                <w:sz w:val="20"/>
                <w:lang w:val="fr-FR"/>
              </w:rPr>
              <w:t>%</w:t>
            </w:r>
          </w:p>
        </w:tc>
      </w:tr>
      <w:tr w:rsidR="00BD500A" w:rsidRPr="003803FC" w14:paraId="6811D6EE" w14:textId="77777777" w:rsidTr="0014382E">
        <w:trPr>
          <w:trHeight w:val="514"/>
        </w:trPr>
        <w:tc>
          <w:tcPr>
            <w:tcW w:w="1473" w:type="dxa"/>
            <w:tcBorders>
              <w:top w:val="single" w:sz="6" w:space="0" w:color="000000"/>
              <w:left w:val="single" w:sz="5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14:paraId="496A5925" w14:textId="77777777" w:rsidR="00BD500A" w:rsidRPr="00270C68" w:rsidRDefault="00BD500A" w:rsidP="00BD500A">
            <w:pPr>
              <w:spacing w:line="240" w:lineRule="auto"/>
              <w:ind w:left="0" w:firstLine="0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270C68">
              <w:rPr>
                <w:rFonts w:ascii="Arial" w:eastAsia="Arial" w:hAnsi="Arial" w:cs="Arial"/>
                <w:color w:val="000000"/>
                <w:sz w:val="20"/>
                <w:lang w:val="fr-FR"/>
              </w:rPr>
              <w:t>Monteuse d'images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14:paraId="0FEAC8AB" w14:textId="66E273B2" w:rsidR="00BD500A" w:rsidRPr="00BE3FC5" w:rsidRDefault="00BD500A" w:rsidP="00BD500A">
            <w:pPr>
              <w:spacing w:line="240" w:lineRule="auto"/>
              <w:ind w:left="0" w:right="6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highlight w:val="yellow"/>
                <w:lang w:val="fr-FR"/>
              </w:rPr>
            </w:pPr>
            <w:r w:rsidRPr="00E464D8">
              <w:rPr>
                <w:rFonts w:ascii="Arial" w:hAnsi="Arial" w:cs="Arial"/>
                <w:sz w:val="20"/>
                <w:lang w:val="fr-FR"/>
              </w:rPr>
              <w:t>22</w:t>
            </w:r>
            <w:proofErr w:type="gramStart"/>
            <w:r w:rsidRPr="00E464D8">
              <w:rPr>
                <w:rFonts w:ascii="Arial" w:hAnsi="Arial" w:cs="Arial"/>
                <w:sz w:val="20"/>
                <w:lang w:val="fr-FR"/>
              </w:rPr>
              <w:t>%;</w:t>
            </w:r>
            <w:proofErr w:type="gramEnd"/>
            <w:r w:rsidRPr="00E464D8">
              <w:rPr>
                <w:rFonts w:ascii="Arial" w:hAnsi="Arial" w:cs="Arial"/>
                <w:sz w:val="20"/>
                <w:lang w:val="fr-FR"/>
              </w:rPr>
              <w:t xml:space="preserve"> 50%; 83%</w:t>
            </w:r>
            <w:r>
              <w:rPr>
                <w:rFonts w:ascii="Arial" w:hAnsi="Arial" w:cs="Arial"/>
                <w:sz w:val="20"/>
                <w:lang w:val="fr-FR"/>
              </w:rPr>
              <w:t>, 43%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14:paraId="3D2114FF" w14:textId="518E364E" w:rsidR="00BD500A" w:rsidRPr="003803FC" w:rsidRDefault="00A95ED2" w:rsidP="00BD500A">
            <w:pPr>
              <w:spacing w:line="240" w:lineRule="auto"/>
              <w:ind w:left="0" w:right="21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3803FC">
              <w:rPr>
                <w:rFonts w:ascii="Arial" w:hAnsi="Arial" w:cs="Arial"/>
                <w:sz w:val="20"/>
                <w:lang w:val="fr-FR"/>
              </w:rPr>
              <w:t>39</w:t>
            </w:r>
            <w:r w:rsidR="00BD500A" w:rsidRPr="003803FC">
              <w:rPr>
                <w:rFonts w:ascii="Arial" w:hAnsi="Arial" w:cs="Arial"/>
                <w:sz w:val="20"/>
                <w:lang w:val="fr-FR"/>
              </w:rPr>
              <w:t>%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14:paraId="392F626A" w14:textId="1A861A5D" w:rsidR="00BD500A" w:rsidRPr="003803FC" w:rsidRDefault="00BD500A" w:rsidP="00BD500A">
            <w:pPr>
              <w:spacing w:line="240" w:lineRule="auto"/>
              <w:ind w:left="0" w:right="21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3803FC">
              <w:rPr>
                <w:rFonts w:ascii="Arial" w:hAnsi="Arial" w:cs="Arial"/>
                <w:sz w:val="20"/>
                <w:lang w:val="fr-FR"/>
              </w:rPr>
              <w:t>0</w:t>
            </w:r>
            <w:proofErr w:type="gramStart"/>
            <w:r w:rsidRPr="003803FC">
              <w:rPr>
                <w:rFonts w:ascii="Arial" w:hAnsi="Arial" w:cs="Arial"/>
                <w:sz w:val="20"/>
                <w:lang w:val="fr-FR"/>
              </w:rPr>
              <w:t>%;</w:t>
            </w:r>
            <w:proofErr w:type="gramEnd"/>
            <w:r w:rsidRPr="003803FC">
              <w:rPr>
                <w:rFonts w:ascii="Arial" w:hAnsi="Arial" w:cs="Arial"/>
                <w:sz w:val="20"/>
                <w:lang w:val="fr-FR"/>
              </w:rPr>
              <w:t xml:space="preserve"> 2%; 29%, 27%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14:paraId="69DF45EF" w14:textId="25AE2FCA" w:rsidR="00BD500A" w:rsidRPr="003803FC" w:rsidRDefault="00BD500A" w:rsidP="00BD500A">
            <w:pPr>
              <w:spacing w:line="240" w:lineRule="auto"/>
              <w:ind w:left="0" w:right="21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3803FC">
              <w:rPr>
                <w:rFonts w:ascii="Arial" w:hAnsi="Arial" w:cs="Arial"/>
                <w:sz w:val="20"/>
                <w:lang w:val="fr-FR"/>
              </w:rPr>
              <w:t>26%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358AE254" w14:textId="266C0F3B" w:rsidR="00BD500A" w:rsidRPr="003803FC" w:rsidRDefault="00BD500A" w:rsidP="00BD500A">
            <w:pPr>
              <w:spacing w:line="240" w:lineRule="auto"/>
              <w:ind w:left="0" w:right="21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3803FC">
              <w:rPr>
                <w:rFonts w:ascii="Arial" w:hAnsi="Arial" w:cs="Arial"/>
                <w:sz w:val="20"/>
                <w:lang w:val="fr-FR"/>
              </w:rPr>
              <w:t>14</w:t>
            </w:r>
            <w:proofErr w:type="gramStart"/>
            <w:r w:rsidRPr="003803FC">
              <w:rPr>
                <w:rFonts w:ascii="Arial" w:hAnsi="Arial" w:cs="Arial"/>
                <w:sz w:val="20"/>
                <w:lang w:val="fr-FR"/>
              </w:rPr>
              <w:t>%;</w:t>
            </w:r>
            <w:proofErr w:type="gramEnd"/>
            <w:r w:rsidRPr="003803FC">
              <w:rPr>
                <w:rFonts w:ascii="Arial" w:hAnsi="Arial" w:cs="Arial"/>
                <w:sz w:val="20"/>
                <w:lang w:val="fr-FR"/>
              </w:rPr>
              <w:t xml:space="preserve"> 22%; 31%, 25%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2C1977B3" w14:textId="1A9122C7" w:rsidR="00BD500A" w:rsidRPr="003803FC" w:rsidRDefault="00BD500A" w:rsidP="00BD500A">
            <w:pPr>
              <w:spacing w:line="240" w:lineRule="auto"/>
              <w:ind w:left="0" w:right="21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3803FC">
              <w:rPr>
                <w:rFonts w:ascii="Arial" w:hAnsi="Arial" w:cs="Arial"/>
                <w:sz w:val="20"/>
                <w:lang w:val="fr-FR"/>
              </w:rPr>
              <w:t>29%</w:t>
            </w:r>
          </w:p>
        </w:tc>
      </w:tr>
      <w:tr w:rsidR="00BD500A" w:rsidRPr="003803FC" w14:paraId="5A08A71B" w14:textId="77777777" w:rsidTr="0014382E">
        <w:trPr>
          <w:trHeight w:val="392"/>
        </w:trPr>
        <w:tc>
          <w:tcPr>
            <w:tcW w:w="1473" w:type="dxa"/>
            <w:tcBorders>
              <w:top w:val="single" w:sz="6" w:space="0" w:color="000000"/>
              <w:left w:val="single" w:sz="5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14:paraId="0383092F" w14:textId="663DACE0" w:rsidR="00BD500A" w:rsidRPr="00270C68" w:rsidRDefault="00BD500A" w:rsidP="00BD500A">
            <w:pPr>
              <w:spacing w:line="240" w:lineRule="auto"/>
              <w:ind w:left="0" w:firstLine="0"/>
              <w:rPr>
                <w:rFonts w:ascii="Arial" w:eastAsia="Arial" w:hAnsi="Arial" w:cs="Arial"/>
                <w:color w:val="000000"/>
                <w:sz w:val="20"/>
                <w:lang w:val="fr-FR"/>
              </w:rPr>
            </w:pPr>
            <w:proofErr w:type="spellStart"/>
            <w:r w:rsidRPr="00270C68">
              <w:rPr>
                <w:rFonts w:ascii="Arial" w:eastAsia="Arial" w:hAnsi="Arial" w:cs="Arial"/>
                <w:color w:val="000000"/>
                <w:sz w:val="20"/>
                <w:lang w:val="fr-FR"/>
              </w:rPr>
              <w:t>Showrunner</w:t>
            </w:r>
            <w:proofErr w:type="spellEnd"/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14:paraId="55040978" w14:textId="4CEFE5B0" w:rsidR="00BD500A" w:rsidRPr="00BE3FC5" w:rsidRDefault="00BD500A" w:rsidP="00BD500A">
            <w:pPr>
              <w:spacing w:line="240" w:lineRule="auto"/>
              <w:ind w:left="0" w:right="6" w:firstLine="0"/>
              <w:jc w:val="center"/>
              <w:rPr>
                <w:rFonts w:ascii="Arial" w:hAnsi="Arial" w:cs="Arial"/>
                <w:sz w:val="20"/>
                <w:highlight w:val="yellow"/>
                <w:lang w:val="fr-FR"/>
              </w:rPr>
            </w:pPr>
            <w:r w:rsidRPr="00E464D8">
              <w:rPr>
                <w:rFonts w:ascii="Arial" w:hAnsi="Arial" w:cs="Arial"/>
                <w:sz w:val="20"/>
                <w:lang w:val="fr-FR"/>
              </w:rPr>
              <w:t>0</w:t>
            </w:r>
            <w:proofErr w:type="gramStart"/>
            <w:r w:rsidRPr="00E464D8">
              <w:rPr>
                <w:rFonts w:ascii="Arial" w:hAnsi="Arial" w:cs="Arial"/>
                <w:sz w:val="20"/>
                <w:lang w:val="fr-FR"/>
              </w:rPr>
              <w:t>%;</w:t>
            </w:r>
            <w:proofErr w:type="gramEnd"/>
            <w:r w:rsidRPr="00E464D8">
              <w:rPr>
                <w:rFonts w:ascii="Arial" w:hAnsi="Arial" w:cs="Arial"/>
                <w:sz w:val="20"/>
                <w:lang w:val="fr-FR"/>
              </w:rPr>
              <w:t xml:space="preserve"> 0%; 60%</w:t>
            </w:r>
            <w:r>
              <w:rPr>
                <w:rFonts w:ascii="Arial" w:hAnsi="Arial" w:cs="Arial"/>
                <w:sz w:val="20"/>
                <w:lang w:val="fr-FR"/>
              </w:rPr>
              <w:t>, 60%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14:paraId="16EC1FAE" w14:textId="3D5F5BB0" w:rsidR="00BD500A" w:rsidRPr="003803FC" w:rsidRDefault="00A95ED2" w:rsidP="00BD500A">
            <w:pPr>
              <w:spacing w:line="240" w:lineRule="auto"/>
              <w:ind w:left="0" w:right="21" w:firstLine="0"/>
              <w:jc w:val="center"/>
              <w:rPr>
                <w:rFonts w:ascii="Arial" w:eastAsia="Arial" w:hAnsi="Arial" w:cs="Arial"/>
                <w:color w:val="000000"/>
                <w:sz w:val="20"/>
                <w:lang w:val="fr-FR"/>
              </w:rPr>
            </w:pPr>
            <w:r w:rsidRPr="003803FC">
              <w:rPr>
                <w:rFonts w:ascii="Arial" w:hAnsi="Arial" w:cs="Arial"/>
                <w:sz w:val="20"/>
                <w:lang w:val="fr-FR"/>
              </w:rPr>
              <w:t>67</w:t>
            </w:r>
            <w:r w:rsidR="00BD500A" w:rsidRPr="003803FC">
              <w:rPr>
                <w:rFonts w:ascii="Arial" w:hAnsi="Arial" w:cs="Arial"/>
                <w:sz w:val="20"/>
                <w:lang w:val="fr-FR"/>
              </w:rPr>
              <w:t>%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14:paraId="7B881CF1" w14:textId="2B155CEA" w:rsidR="00BD500A" w:rsidRPr="003803FC" w:rsidRDefault="00BD500A" w:rsidP="00BD500A">
            <w:pPr>
              <w:spacing w:line="240" w:lineRule="auto"/>
              <w:ind w:left="0" w:right="21" w:firstLine="0"/>
              <w:jc w:val="center"/>
              <w:rPr>
                <w:rFonts w:ascii="Arial" w:eastAsia="Arial" w:hAnsi="Arial" w:cs="Arial"/>
                <w:color w:val="000000"/>
                <w:sz w:val="20"/>
                <w:lang w:val="fr-FR"/>
              </w:rPr>
            </w:pPr>
            <w:r w:rsidRPr="003803FC">
              <w:rPr>
                <w:rFonts w:ascii="Arial" w:hAnsi="Arial" w:cs="Arial"/>
                <w:sz w:val="20"/>
                <w:lang w:val="fr-FR"/>
              </w:rPr>
              <w:t>0</w:t>
            </w:r>
            <w:proofErr w:type="gramStart"/>
            <w:r w:rsidRPr="003803FC">
              <w:rPr>
                <w:rFonts w:ascii="Arial" w:hAnsi="Arial" w:cs="Arial"/>
                <w:sz w:val="20"/>
                <w:lang w:val="fr-FR"/>
              </w:rPr>
              <w:t>%;</w:t>
            </w:r>
            <w:proofErr w:type="gramEnd"/>
            <w:r w:rsidRPr="003803FC">
              <w:rPr>
                <w:rFonts w:ascii="Arial" w:hAnsi="Arial" w:cs="Arial"/>
                <w:sz w:val="20"/>
                <w:lang w:val="fr-FR"/>
              </w:rPr>
              <w:t>20%; 43%, 10%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14:paraId="2FCB3560" w14:textId="6D9A4277" w:rsidR="00BD500A" w:rsidRPr="003803FC" w:rsidRDefault="00BD500A" w:rsidP="00BD500A">
            <w:pPr>
              <w:spacing w:line="240" w:lineRule="auto"/>
              <w:ind w:left="0" w:right="21" w:firstLine="0"/>
              <w:jc w:val="center"/>
              <w:rPr>
                <w:rFonts w:ascii="Arial" w:eastAsia="Arial" w:hAnsi="Arial" w:cs="Arial"/>
                <w:color w:val="000000"/>
                <w:sz w:val="20"/>
                <w:lang w:val="fr-FR"/>
              </w:rPr>
            </w:pPr>
            <w:r w:rsidRPr="003803FC">
              <w:rPr>
                <w:rFonts w:ascii="Arial" w:hAnsi="Arial" w:cs="Arial"/>
                <w:sz w:val="20"/>
                <w:lang w:val="fr-FR"/>
              </w:rPr>
              <w:t>31%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21CB660A" w14:textId="51F4B7AE" w:rsidR="00BD500A" w:rsidRPr="003803FC" w:rsidRDefault="00BD500A" w:rsidP="00BD500A">
            <w:pPr>
              <w:spacing w:line="240" w:lineRule="auto"/>
              <w:ind w:left="0" w:right="21" w:firstLine="0"/>
              <w:jc w:val="center"/>
              <w:rPr>
                <w:rFonts w:ascii="Arial" w:eastAsia="Arial" w:hAnsi="Arial" w:cs="Arial"/>
                <w:color w:val="000000"/>
                <w:sz w:val="20"/>
                <w:lang w:val="fr-FR"/>
              </w:rPr>
            </w:pPr>
            <w:r w:rsidRPr="003803FC">
              <w:rPr>
                <w:rFonts w:ascii="Arial" w:hAnsi="Arial" w:cs="Arial"/>
                <w:sz w:val="20"/>
                <w:lang w:val="fr-FR"/>
              </w:rPr>
              <w:t>0</w:t>
            </w:r>
            <w:proofErr w:type="gramStart"/>
            <w:r w:rsidRPr="003803FC">
              <w:rPr>
                <w:rFonts w:ascii="Arial" w:hAnsi="Arial" w:cs="Arial"/>
                <w:sz w:val="20"/>
                <w:lang w:val="fr-FR"/>
              </w:rPr>
              <w:t>%;</w:t>
            </w:r>
            <w:proofErr w:type="gramEnd"/>
            <w:r w:rsidRPr="003803FC">
              <w:rPr>
                <w:rFonts w:ascii="Arial" w:hAnsi="Arial" w:cs="Arial"/>
                <w:sz w:val="20"/>
                <w:lang w:val="fr-FR"/>
              </w:rPr>
              <w:t xml:space="preserve"> 0%; 61%, 55%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13165006" w14:textId="34377025" w:rsidR="00BD500A" w:rsidRPr="003803FC" w:rsidRDefault="00BD500A" w:rsidP="00BD500A">
            <w:pPr>
              <w:spacing w:line="240" w:lineRule="auto"/>
              <w:ind w:left="0" w:right="21" w:firstLine="0"/>
              <w:jc w:val="center"/>
              <w:rPr>
                <w:rFonts w:ascii="Arial" w:eastAsia="Arial" w:hAnsi="Arial" w:cs="Arial"/>
                <w:color w:val="000000"/>
                <w:sz w:val="20"/>
                <w:lang w:val="fr-FR"/>
              </w:rPr>
            </w:pPr>
            <w:r w:rsidRPr="003803FC">
              <w:rPr>
                <w:rFonts w:ascii="Arial" w:hAnsi="Arial" w:cs="Arial"/>
                <w:sz w:val="20"/>
                <w:lang w:val="fr-FR"/>
              </w:rPr>
              <w:t>46%</w:t>
            </w:r>
          </w:p>
        </w:tc>
      </w:tr>
      <w:tr w:rsidR="00B12F58" w:rsidRPr="00F03967" w14:paraId="7647651C" w14:textId="77777777" w:rsidTr="0014382E">
        <w:trPr>
          <w:trHeight w:val="573"/>
        </w:trPr>
        <w:tc>
          <w:tcPr>
            <w:tcW w:w="1473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nil"/>
            </w:tcBorders>
            <w:shd w:val="clear" w:color="auto" w:fill="D9D9D9"/>
          </w:tcPr>
          <w:p w14:paraId="0F6F5E8D" w14:textId="77777777" w:rsidR="00B12F58" w:rsidRPr="00545D6F" w:rsidRDefault="00B12F58" w:rsidP="00B12F58">
            <w:pPr>
              <w:spacing w:after="160" w:line="240" w:lineRule="auto"/>
              <w:ind w:left="0" w:firstLine="0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</w:p>
        </w:tc>
        <w:tc>
          <w:tcPr>
            <w:tcW w:w="7855" w:type="dxa"/>
            <w:gridSpan w:val="6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D9D9D9"/>
            <w:vAlign w:val="center"/>
          </w:tcPr>
          <w:p w14:paraId="3E8B04E4" w14:textId="77777777" w:rsidR="00B12F58" w:rsidRPr="00545D6F" w:rsidRDefault="00B12F58" w:rsidP="00B12F58">
            <w:pPr>
              <w:spacing w:line="240" w:lineRule="auto"/>
              <w:ind w:left="1500" w:firstLine="0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545D6F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>GROUPE DE LANGUE FRANÇAISE</w:t>
            </w:r>
          </w:p>
        </w:tc>
      </w:tr>
      <w:tr w:rsidR="00B12F58" w:rsidRPr="00270C68" w14:paraId="7C6858EE" w14:textId="77777777" w:rsidTr="0014382E">
        <w:trPr>
          <w:trHeight w:val="377"/>
        </w:trPr>
        <w:tc>
          <w:tcPr>
            <w:tcW w:w="1473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  <w:shd w:val="clear" w:color="auto" w:fill="D9D9D9"/>
            <w:vAlign w:val="center"/>
          </w:tcPr>
          <w:p w14:paraId="2BFECB8C" w14:textId="170012AE" w:rsidR="00B12F58" w:rsidRPr="00270C68" w:rsidRDefault="005A5377" w:rsidP="005A5377">
            <w:pPr>
              <w:spacing w:line="240" w:lineRule="auto"/>
              <w:ind w:left="0" w:right="37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270C68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>RÔLE CLÉ</w:t>
            </w:r>
          </w:p>
        </w:tc>
        <w:tc>
          <w:tcPr>
            <w:tcW w:w="2600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D9D9D9"/>
            <w:vAlign w:val="center"/>
          </w:tcPr>
          <w:p w14:paraId="68D394BF" w14:textId="77777777" w:rsidR="00B12F58" w:rsidRPr="00270C68" w:rsidRDefault="00B12F58" w:rsidP="00545D6F">
            <w:pPr>
              <w:spacing w:line="240" w:lineRule="auto"/>
              <w:ind w:left="87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270C68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>ÉMISSION DRAMATIQUE</w:t>
            </w:r>
          </w:p>
        </w:tc>
        <w:tc>
          <w:tcPr>
            <w:tcW w:w="2644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D9D9D9"/>
            <w:vAlign w:val="center"/>
          </w:tcPr>
          <w:p w14:paraId="17FE49E4" w14:textId="77777777" w:rsidR="00B12F58" w:rsidRPr="00270C68" w:rsidRDefault="00B12F58" w:rsidP="005A5377">
            <w:pPr>
              <w:spacing w:line="240" w:lineRule="auto"/>
              <w:ind w:left="0" w:right="25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270C68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>ÉMISSION COMIQUE</w:t>
            </w:r>
          </w:p>
        </w:tc>
        <w:tc>
          <w:tcPr>
            <w:tcW w:w="2611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D9D9D9"/>
            <w:vAlign w:val="center"/>
          </w:tcPr>
          <w:p w14:paraId="116575E4" w14:textId="77777777" w:rsidR="00B12F58" w:rsidRPr="00270C68" w:rsidRDefault="00B12F58" w:rsidP="00545D6F">
            <w:pPr>
              <w:spacing w:line="240" w:lineRule="auto"/>
              <w:ind w:left="178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270C68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>ÉMISSION FACTUELLE</w:t>
            </w:r>
          </w:p>
        </w:tc>
      </w:tr>
      <w:tr w:rsidR="00B12F58" w:rsidRPr="00270C68" w14:paraId="5896207D" w14:textId="77777777" w:rsidTr="0014382E">
        <w:trPr>
          <w:trHeight w:val="813"/>
        </w:trPr>
        <w:tc>
          <w:tcPr>
            <w:tcW w:w="1473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  <w:shd w:val="clear" w:color="auto" w:fill="D9D9D9"/>
            <w:vAlign w:val="bottom"/>
          </w:tcPr>
          <w:p w14:paraId="4A28B000" w14:textId="77777777" w:rsidR="00B12F58" w:rsidRPr="00270C68" w:rsidRDefault="00B12F58" w:rsidP="00B12F58">
            <w:pPr>
              <w:spacing w:after="160" w:line="240" w:lineRule="auto"/>
              <w:ind w:left="0" w:firstLine="0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</w:p>
        </w:tc>
        <w:tc>
          <w:tcPr>
            <w:tcW w:w="11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D9D9D9"/>
            <w:vAlign w:val="center"/>
          </w:tcPr>
          <w:p w14:paraId="15F4CE7D" w14:textId="6514AFB5" w:rsidR="00B12F58" w:rsidRPr="00270C68" w:rsidRDefault="00740A64" w:rsidP="005A5377">
            <w:pPr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270C68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>19/20,</w:t>
            </w:r>
            <w:r w:rsidR="00B12F58" w:rsidRPr="00270C68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 xml:space="preserve"> 20/21</w:t>
            </w:r>
            <w:r w:rsidR="00AF6547" w:rsidRPr="00270C68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 xml:space="preserve">, </w:t>
            </w:r>
            <w:r w:rsidRPr="00270C68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>21/22</w:t>
            </w:r>
            <w:r w:rsidR="00AF6547" w:rsidRPr="00270C68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 xml:space="preserve"> et 22/23</w:t>
            </w:r>
          </w:p>
        </w:tc>
        <w:tc>
          <w:tcPr>
            <w:tcW w:w="14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D9D9D9"/>
            <w:vAlign w:val="center"/>
          </w:tcPr>
          <w:p w14:paraId="0B668C29" w14:textId="563DD2FE" w:rsidR="00B12F58" w:rsidRPr="00270C68" w:rsidRDefault="00B12F58" w:rsidP="005A5377">
            <w:pPr>
              <w:spacing w:line="278" w:lineRule="auto"/>
              <w:ind w:left="0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270C68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>Année de radio</w:t>
            </w:r>
            <w:r w:rsidR="00D30E07" w:rsidRPr="00270C68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>di</w:t>
            </w:r>
            <w:r w:rsidRPr="00270C68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>ffusion</w:t>
            </w:r>
          </w:p>
          <w:p w14:paraId="4B8166E7" w14:textId="48EBFB74" w:rsidR="00B12F58" w:rsidRPr="00270C68" w:rsidRDefault="00F6647E" w:rsidP="005A5377">
            <w:pPr>
              <w:spacing w:line="240" w:lineRule="auto"/>
              <w:ind w:left="0" w:right="21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270C68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>2</w:t>
            </w:r>
            <w:r w:rsidR="00AF6547" w:rsidRPr="00270C68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>3</w:t>
            </w:r>
            <w:r w:rsidR="005A5377" w:rsidRPr="00270C68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>/</w:t>
            </w:r>
            <w:r w:rsidR="00B12F58" w:rsidRPr="00270C68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>2</w:t>
            </w:r>
            <w:r w:rsidR="00AF6547" w:rsidRPr="00270C68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>4</w:t>
            </w:r>
          </w:p>
        </w:tc>
        <w:tc>
          <w:tcPr>
            <w:tcW w:w="117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D9D9D9"/>
            <w:vAlign w:val="center"/>
          </w:tcPr>
          <w:p w14:paraId="3E559172" w14:textId="0AD03B7F" w:rsidR="00B12F58" w:rsidRPr="00270C68" w:rsidRDefault="00740A64" w:rsidP="005A5377">
            <w:pPr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270C68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>19/20, 20/21</w:t>
            </w:r>
            <w:r w:rsidR="007F46BF" w:rsidRPr="00270C68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 xml:space="preserve">, </w:t>
            </w:r>
            <w:r w:rsidRPr="00270C68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>21/22</w:t>
            </w:r>
            <w:r w:rsidR="007F46BF" w:rsidRPr="00270C68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 xml:space="preserve"> et 22/23</w:t>
            </w:r>
          </w:p>
        </w:tc>
        <w:tc>
          <w:tcPr>
            <w:tcW w:w="147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D9D9D9"/>
            <w:vAlign w:val="center"/>
          </w:tcPr>
          <w:p w14:paraId="149C1FBE" w14:textId="162A8A52" w:rsidR="00B12F58" w:rsidRPr="00270C68" w:rsidRDefault="00B12F58" w:rsidP="001F7972">
            <w:pPr>
              <w:spacing w:line="278" w:lineRule="auto"/>
              <w:ind w:left="0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270C68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>Année de radio</w:t>
            </w:r>
            <w:r w:rsidR="00D30E07" w:rsidRPr="00270C68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>di</w:t>
            </w:r>
            <w:r w:rsidRPr="00270C68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>ffusion</w:t>
            </w:r>
          </w:p>
          <w:p w14:paraId="33615324" w14:textId="0DF7DACC" w:rsidR="00B12F58" w:rsidRPr="00270C68" w:rsidRDefault="00F6647E" w:rsidP="001F7972">
            <w:pPr>
              <w:spacing w:line="240" w:lineRule="auto"/>
              <w:ind w:left="0" w:right="21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270C68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>2</w:t>
            </w:r>
            <w:r w:rsidR="007F46BF" w:rsidRPr="00270C68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>3</w:t>
            </w:r>
            <w:r w:rsidR="005A5377" w:rsidRPr="00270C68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>/</w:t>
            </w:r>
            <w:r w:rsidR="00B12F58" w:rsidRPr="00270C68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>2</w:t>
            </w:r>
            <w:r w:rsidR="007F46BF" w:rsidRPr="00270C68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>4</w:t>
            </w:r>
          </w:p>
        </w:tc>
        <w:tc>
          <w:tcPr>
            <w:tcW w:w="113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D9D9D9"/>
            <w:vAlign w:val="center"/>
          </w:tcPr>
          <w:p w14:paraId="37BF4819" w14:textId="671193C5" w:rsidR="00B12F58" w:rsidRPr="00270C68" w:rsidRDefault="00740A64" w:rsidP="00F03967">
            <w:pPr>
              <w:spacing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270C68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>19/20, 20/21</w:t>
            </w:r>
            <w:r w:rsidR="00240221" w:rsidRPr="00270C68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 xml:space="preserve">, </w:t>
            </w:r>
            <w:r w:rsidRPr="00270C68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>21/22</w:t>
            </w:r>
            <w:r w:rsidR="00240221" w:rsidRPr="00270C68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 xml:space="preserve"> et 22/23</w:t>
            </w:r>
          </w:p>
        </w:tc>
        <w:tc>
          <w:tcPr>
            <w:tcW w:w="14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D9D9D9"/>
            <w:vAlign w:val="center"/>
          </w:tcPr>
          <w:p w14:paraId="237FA2D6" w14:textId="46ED2986" w:rsidR="00B12F58" w:rsidRPr="00270C68" w:rsidRDefault="00B12F58" w:rsidP="00F03967">
            <w:pPr>
              <w:spacing w:line="278" w:lineRule="auto"/>
              <w:ind w:left="0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270C68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>Année de radio</w:t>
            </w:r>
            <w:r w:rsidR="00D30E07" w:rsidRPr="00811123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>di</w:t>
            </w:r>
            <w:r w:rsidRPr="00270C68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>ffusion</w:t>
            </w:r>
          </w:p>
          <w:p w14:paraId="193670E8" w14:textId="4123241E" w:rsidR="00B12F58" w:rsidRPr="00270C68" w:rsidRDefault="00F6647E" w:rsidP="00F03967">
            <w:pPr>
              <w:spacing w:line="240" w:lineRule="auto"/>
              <w:ind w:left="0" w:right="21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270C68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>2</w:t>
            </w:r>
            <w:r w:rsidR="00240221" w:rsidRPr="00270C68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>3</w:t>
            </w:r>
            <w:r w:rsidR="005A5377" w:rsidRPr="00270C68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>/</w:t>
            </w:r>
            <w:r w:rsidR="00B12F58" w:rsidRPr="00270C68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>2</w:t>
            </w:r>
            <w:r w:rsidR="00240221" w:rsidRPr="00270C68"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  <w:t>4</w:t>
            </w:r>
          </w:p>
        </w:tc>
      </w:tr>
      <w:tr w:rsidR="00B12F58" w:rsidRPr="00270C68" w14:paraId="71E2C343" w14:textId="77777777" w:rsidTr="0014382E">
        <w:trPr>
          <w:trHeight w:val="377"/>
        </w:trPr>
        <w:tc>
          <w:tcPr>
            <w:tcW w:w="1473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12693BB2" w14:textId="77777777" w:rsidR="00B12F58" w:rsidRPr="00270C68" w:rsidRDefault="00B12F58" w:rsidP="005A5377">
            <w:pPr>
              <w:spacing w:line="240" w:lineRule="auto"/>
              <w:ind w:left="0" w:firstLine="0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270C68">
              <w:rPr>
                <w:rFonts w:ascii="Arial" w:eastAsia="Arial" w:hAnsi="Arial" w:cs="Arial"/>
                <w:color w:val="000000"/>
                <w:sz w:val="20"/>
                <w:lang w:val="fr-FR"/>
              </w:rPr>
              <w:t>Productrice</w:t>
            </w:r>
          </w:p>
        </w:tc>
        <w:tc>
          <w:tcPr>
            <w:tcW w:w="1161" w:type="dxa"/>
            <w:tcBorders>
              <w:top w:val="single" w:sz="11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6A23DECC" w14:textId="7904D1F2" w:rsidR="00B12F58" w:rsidRPr="00270C68" w:rsidRDefault="00B12F58" w:rsidP="005A5377">
            <w:pPr>
              <w:spacing w:line="240" w:lineRule="auto"/>
              <w:ind w:left="0" w:right="6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270C68">
              <w:rPr>
                <w:rFonts w:ascii="Arial" w:eastAsia="Arial" w:hAnsi="Arial" w:cs="Arial"/>
                <w:sz w:val="20"/>
                <w:lang w:val="fr-FR"/>
              </w:rPr>
              <w:t>56</w:t>
            </w:r>
            <w:proofErr w:type="gramStart"/>
            <w:r w:rsidRPr="00270C68">
              <w:rPr>
                <w:rFonts w:ascii="Arial" w:eastAsia="Arial" w:hAnsi="Arial" w:cs="Arial"/>
                <w:sz w:val="20"/>
                <w:lang w:val="fr-FR"/>
              </w:rPr>
              <w:t>%;</w:t>
            </w:r>
            <w:proofErr w:type="gramEnd"/>
            <w:r w:rsidRPr="00270C68">
              <w:rPr>
                <w:rFonts w:ascii="Arial" w:eastAsia="Arial" w:hAnsi="Arial" w:cs="Arial"/>
                <w:sz w:val="20"/>
                <w:lang w:val="fr-FR"/>
              </w:rPr>
              <w:t xml:space="preserve"> 40%</w:t>
            </w:r>
            <w:r w:rsidR="00740A64" w:rsidRPr="00270C68">
              <w:rPr>
                <w:rFonts w:ascii="Arial" w:eastAsia="Arial" w:hAnsi="Arial" w:cs="Arial"/>
                <w:sz w:val="20"/>
                <w:lang w:val="fr-FR"/>
              </w:rPr>
              <w:t>, 44%</w:t>
            </w:r>
            <w:r w:rsidR="002B61BB" w:rsidRPr="00270C68">
              <w:rPr>
                <w:rFonts w:ascii="Arial" w:eastAsia="Arial" w:hAnsi="Arial" w:cs="Arial"/>
                <w:sz w:val="20"/>
                <w:lang w:val="fr-FR"/>
              </w:rPr>
              <w:t>, 59%</w:t>
            </w:r>
          </w:p>
        </w:tc>
        <w:tc>
          <w:tcPr>
            <w:tcW w:w="1439" w:type="dxa"/>
            <w:tcBorders>
              <w:top w:val="single" w:sz="11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7D272EB8" w14:textId="0DA6040E" w:rsidR="00B12F58" w:rsidRPr="00270C68" w:rsidRDefault="00F2444A" w:rsidP="005A5377">
            <w:pPr>
              <w:spacing w:line="240" w:lineRule="auto"/>
              <w:ind w:left="0" w:right="21" w:firstLine="0"/>
              <w:jc w:val="center"/>
              <w:rPr>
                <w:rFonts w:ascii="Arial" w:eastAsia="Arial" w:hAnsi="Arial" w:cs="Arial"/>
                <w:color w:val="000000"/>
                <w:sz w:val="20"/>
                <w:lang w:val="fr-FR"/>
              </w:rPr>
            </w:pPr>
            <w:r w:rsidRPr="00270C68">
              <w:rPr>
                <w:rFonts w:ascii="Arial" w:eastAsia="Arial" w:hAnsi="Arial" w:cs="Arial"/>
                <w:color w:val="000000"/>
                <w:sz w:val="20"/>
                <w:lang w:val="fr-FR"/>
              </w:rPr>
              <w:t>47%</w:t>
            </w:r>
          </w:p>
        </w:tc>
        <w:tc>
          <w:tcPr>
            <w:tcW w:w="1171" w:type="dxa"/>
            <w:tcBorders>
              <w:top w:val="single" w:sz="11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63383749" w14:textId="446F774E" w:rsidR="00B12F58" w:rsidRPr="00270C68" w:rsidRDefault="00B12F58" w:rsidP="005A5377">
            <w:pPr>
              <w:spacing w:line="240" w:lineRule="auto"/>
              <w:ind w:left="0" w:right="21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270C68">
              <w:rPr>
                <w:rFonts w:ascii="Arial" w:eastAsia="Arial" w:hAnsi="Arial" w:cs="Arial"/>
                <w:sz w:val="20"/>
                <w:lang w:val="fr-FR"/>
              </w:rPr>
              <w:t>50</w:t>
            </w:r>
            <w:proofErr w:type="gramStart"/>
            <w:r w:rsidRPr="00270C68">
              <w:rPr>
                <w:rFonts w:ascii="Arial" w:eastAsia="Arial" w:hAnsi="Arial" w:cs="Arial"/>
                <w:sz w:val="20"/>
                <w:lang w:val="fr-FR"/>
              </w:rPr>
              <w:t>%;</w:t>
            </w:r>
            <w:proofErr w:type="gramEnd"/>
            <w:r w:rsidRPr="00270C68">
              <w:rPr>
                <w:rFonts w:ascii="Arial" w:eastAsia="Arial" w:hAnsi="Arial" w:cs="Arial"/>
                <w:sz w:val="20"/>
                <w:lang w:val="fr-FR"/>
              </w:rPr>
              <w:t>49%</w:t>
            </w:r>
            <w:r w:rsidR="00740A64" w:rsidRPr="00270C68">
              <w:rPr>
                <w:rFonts w:ascii="Arial" w:eastAsia="Arial" w:hAnsi="Arial" w:cs="Arial"/>
                <w:sz w:val="20"/>
                <w:lang w:val="fr-FR"/>
              </w:rPr>
              <w:t>, 48%</w:t>
            </w:r>
            <w:r w:rsidR="007F46BF" w:rsidRPr="00270C68">
              <w:rPr>
                <w:rFonts w:ascii="Arial" w:eastAsia="Arial" w:hAnsi="Arial" w:cs="Arial"/>
                <w:sz w:val="20"/>
                <w:lang w:val="fr-FR"/>
              </w:rPr>
              <w:t>, 48%</w:t>
            </w:r>
          </w:p>
        </w:tc>
        <w:tc>
          <w:tcPr>
            <w:tcW w:w="1473" w:type="dxa"/>
            <w:tcBorders>
              <w:top w:val="single" w:sz="11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7EADE1D4" w14:textId="05A280EE" w:rsidR="00B12F58" w:rsidRPr="00270C68" w:rsidRDefault="008B3453" w:rsidP="005A5377">
            <w:pPr>
              <w:spacing w:line="240" w:lineRule="auto"/>
              <w:ind w:left="0" w:right="21" w:firstLine="0"/>
              <w:jc w:val="center"/>
              <w:rPr>
                <w:rFonts w:ascii="Arial" w:eastAsia="Arial" w:hAnsi="Arial" w:cs="Arial"/>
                <w:color w:val="000000"/>
                <w:sz w:val="20"/>
                <w:lang w:val="fr-FR"/>
              </w:rPr>
            </w:pPr>
            <w:r w:rsidRPr="00270C68">
              <w:rPr>
                <w:rFonts w:ascii="Arial" w:eastAsia="Arial" w:hAnsi="Arial" w:cs="Arial"/>
                <w:color w:val="000000"/>
                <w:sz w:val="20"/>
                <w:lang w:val="fr-FR"/>
              </w:rPr>
              <w:t>60%</w:t>
            </w:r>
          </w:p>
        </w:tc>
        <w:tc>
          <w:tcPr>
            <w:tcW w:w="1137" w:type="dxa"/>
            <w:tcBorders>
              <w:top w:val="single" w:sz="11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BD7AF3" w14:textId="073F2FC3" w:rsidR="00B12F58" w:rsidRPr="00270C68" w:rsidRDefault="00B12F58" w:rsidP="001F7972">
            <w:pPr>
              <w:spacing w:line="240" w:lineRule="auto"/>
              <w:ind w:left="0" w:right="21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270C68">
              <w:rPr>
                <w:rFonts w:ascii="Arial" w:eastAsia="Arial" w:hAnsi="Arial" w:cs="Arial"/>
                <w:sz w:val="20"/>
                <w:lang w:val="fr-FR"/>
              </w:rPr>
              <w:t>61</w:t>
            </w:r>
            <w:proofErr w:type="gramStart"/>
            <w:r w:rsidRPr="00270C68">
              <w:rPr>
                <w:rFonts w:ascii="Arial" w:eastAsia="Arial" w:hAnsi="Arial" w:cs="Arial"/>
                <w:sz w:val="20"/>
                <w:lang w:val="fr-FR"/>
              </w:rPr>
              <w:t>%;</w:t>
            </w:r>
            <w:proofErr w:type="gramEnd"/>
            <w:r w:rsidRPr="00270C68">
              <w:rPr>
                <w:rFonts w:ascii="Arial" w:eastAsia="Arial" w:hAnsi="Arial" w:cs="Arial"/>
                <w:sz w:val="20"/>
                <w:lang w:val="fr-FR"/>
              </w:rPr>
              <w:t xml:space="preserve"> 56%</w:t>
            </w:r>
            <w:r w:rsidR="00E84BC2" w:rsidRPr="00270C68">
              <w:rPr>
                <w:rFonts w:ascii="Arial" w:eastAsia="Arial" w:hAnsi="Arial" w:cs="Arial"/>
                <w:sz w:val="20"/>
                <w:lang w:val="fr-FR"/>
              </w:rPr>
              <w:t>, 66%</w:t>
            </w:r>
            <w:r w:rsidR="00240221" w:rsidRPr="00270C68">
              <w:rPr>
                <w:rFonts w:ascii="Arial" w:eastAsia="Arial" w:hAnsi="Arial" w:cs="Arial"/>
                <w:sz w:val="20"/>
                <w:lang w:val="fr-FR"/>
              </w:rPr>
              <w:t>, 69%</w:t>
            </w:r>
          </w:p>
        </w:tc>
        <w:tc>
          <w:tcPr>
            <w:tcW w:w="1474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53229CB6" w14:textId="32F6A3BB" w:rsidR="00B12F58" w:rsidRPr="00270C68" w:rsidRDefault="00F2444A" w:rsidP="00F03967">
            <w:pPr>
              <w:spacing w:line="240" w:lineRule="auto"/>
              <w:ind w:left="0" w:right="21" w:firstLine="0"/>
              <w:jc w:val="center"/>
              <w:rPr>
                <w:rFonts w:ascii="Arial" w:eastAsia="Arial" w:hAnsi="Arial" w:cs="Arial"/>
                <w:color w:val="000000"/>
                <w:sz w:val="20"/>
                <w:lang w:val="fr-FR"/>
              </w:rPr>
            </w:pPr>
            <w:r w:rsidRPr="00270C68">
              <w:rPr>
                <w:rFonts w:ascii="Arial" w:eastAsia="Arial" w:hAnsi="Arial" w:cs="Arial"/>
                <w:color w:val="000000"/>
                <w:sz w:val="20"/>
                <w:lang w:val="fr-FR"/>
              </w:rPr>
              <w:t>56%</w:t>
            </w:r>
          </w:p>
        </w:tc>
      </w:tr>
      <w:tr w:rsidR="00B12F58" w:rsidRPr="00270C68" w14:paraId="69022144" w14:textId="77777777" w:rsidTr="0014382E">
        <w:trPr>
          <w:trHeight w:val="373"/>
        </w:trPr>
        <w:tc>
          <w:tcPr>
            <w:tcW w:w="1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369D6AE" w14:textId="77777777" w:rsidR="00B12F58" w:rsidRPr="00270C68" w:rsidRDefault="00B12F58" w:rsidP="005A5377">
            <w:pPr>
              <w:spacing w:line="240" w:lineRule="auto"/>
              <w:ind w:left="0" w:firstLine="0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270C68">
              <w:rPr>
                <w:rFonts w:ascii="Arial" w:eastAsia="Arial" w:hAnsi="Arial" w:cs="Arial"/>
                <w:color w:val="000000"/>
                <w:sz w:val="20"/>
                <w:lang w:val="fr-FR"/>
              </w:rPr>
              <w:t>Réalisatrice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E5D9612" w14:textId="75B81681" w:rsidR="00B12F58" w:rsidRPr="00270C68" w:rsidRDefault="00B12F58" w:rsidP="005A5377">
            <w:pPr>
              <w:spacing w:line="240" w:lineRule="auto"/>
              <w:ind w:left="0" w:right="6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270C68">
              <w:rPr>
                <w:rFonts w:ascii="Arial" w:eastAsia="Arial" w:hAnsi="Arial" w:cs="Arial"/>
                <w:sz w:val="20"/>
                <w:lang w:val="fr-FR"/>
              </w:rPr>
              <w:t>28</w:t>
            </w:r>
            <w:proofErr w:type="gramStart"/>
            <w:r w:rsidRPr="00270C68">
              <w:rPr>
                <w:rFonts w:ascii="Arial" w:eastAsia="Arial" w:hAnsi="Arial" w:cs="Arial"/>
                <w:sz w:val="20"/>
                <w:lang w:val="fr-FR"/>
              </w:rPr>
              <w:t>%;</w:t>
            </w:r>
            <w:proofErr w:type="gramEnd"/>
            <w:r w:rsidRPr="00270C68">
              <w:rPr>
                <w:rFonts w:ascii="Arial" w:eastAsia="Arial" w:hAnsi="Arial" w:cs="Arial"/>
                <w:sz w:val="20"/>
                <w:lang w:val="fr-FR"/>
              </w:rPr>
              <w:t xml:space="preserve"> 0%</w:t>
            </w:r>
            <w:r w:rsidR="00740A64" w:rsidRPr="00270C68">
              <w:rPr>
                <w:rFonts w:ascii="Arial" w:eastAsia="Arial" w:hAnsi="Arial" w:cs="Arial"/>
                <w:sz w:val="20"/>
                <w:lang w:val="fr-FR"/>
              </w:rPr>
              <w:t>, 12%</w:t>
            </w:r>
            <w:r w:rsidR="002B61BB" w:rsidRPr="00270C68">
              <w:rPr>
                <w:rFonts w:ascii="Arial" w:eastAsia="Arial" w:hAnsi="Arial" w:cs="Arial"/>
                <w:sz w:val="20"/>
                <w:lang w:val="fr-FR"/>
              </w:rPr>
              <w:t>, 20%</w:t>
            </w:r>
          </w:p>
        </w:tc>
        <w:tc>
          <w:tcPr>
            <w:tcW w:w="14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5753079B" w14:textId="71AB720D" w:rsidR="00B12F58" w:rsidRPr="00270C68" w:rsidRDefault="00F2444A" w:rsidP="005A5377">
            <w:pPr>
              <w:spacing w:line="240" w:lineRule="auto"/>
              <w:ind w:left="0" w:right="21" w:firstLine="0"/>
              <w:jc w:val="center"/>
              <w:rPr>
                <w:rFonts w:ascii="Arial" w:eastAsia="Arial" w:hAnsi="Arial" w:cs="Arial"/>
                <w:color w:val="000000"/>
                <w:sz w:val="20"/>
                <w:lang w:val="fr-FR"/>
              </w:rPr>
            </w:pPr>
            <w:r w:rsidRPr="00270C68">
              <w:rPr>
                <w:rFonts w:ascii="Arial" w:eastAsia="Arial" w:hAnsi="Arial" w:cs="Arial"/>
                <w:color w:val="000000"/>
                <w:sz w:val="20"/>
                <w:lang w:val="fr-FR"/>
              </w:rPr>
              <w:t>20%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757A1B2" w14:textId="19587F00" w:rsidR="00B12F58" w:rsidRPr="00270C68" w:rsidRDefault="00B12F58" w:rsidP="005A5377">
            <w:pPr>
              <w:spacing w:line="240" w:lineRule="auto"/>
              <w:ind w:left="0" w:right="21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270C68">
              <w:rPr>
                <w:rFonts w:ascii="Arial" w:eastAsia="Arial" w:hAnsi="Arial" w:cs="Arial"/>
                <w:sz w:val="20"/>
                <w:lang w:val="fr-FR"/>
              </w:rPr>
              <w:t>23</w:t>
            </w:r>
            <w:proofErr w:type="gramStart"/>
            <w:r w:rsidRPr="00270C68">
              <w:rPr>
                <w:rFonts w:ascii="Arial" w:eastAsia="Arial" w:hAnsi="Arial" w:cs="Arial"/>
                <w:sz w:val="20"/>
                <w:lang w:val="fr-FR"/>
              </w:rPr>
              <w:t>%;</w:t>
            </w:r>
            <w:proofErr w:type="gramEnd"/>
            <w:r w:rsidRPr="00270C68">
              <w:rPr>
                <w:rFonts w:ascii="Arial" w:eastAsia="Arial" w:hAnsi="Arial" w:cs="Arial"/>
                <w:sz w:val="20"/>
                <w:lang w:val="fr-FR"/>
              </w:rPr>
              <w:t xml:space="preserve"> 20%</w:t>
            </w:r>
            <w:r w:rsidR="00740A64" w:rsidRPr="00270C68">
              <w:rPr>
                <w:rFonts w:ascii="Arial" w:eastAsia="Arial" w:hAnsi="Arial" w:cs="Arial"/>
                <w:sz w:val="20"/>
                <w:lang w:val="fr-FR"/>
              </w:rPr>
              <w:t>, 27%</w:t>
            </w:r>
            <w:r w:rsidR="007F46BF" w:rsidRPr="00270C68">
              <w:rPr>
                <w:rFonts w:ascii="Arial" w:eastAsia="Arial" w:hAnsi="Arial" w:cs="Arial"/>
                <w:sz w:val="20"/>
                <w:lang w:val="fr-FR"/>
              </w:rPr>
              <w:t>, 35%</w:t>
            </w:r>
          </w:p>
        </w:tc>
        <w:tc>
          <w:tcPr>
            <w:tcW w:w="147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67E30214" w14:textId="308532AC" w:rsidR="00B12F58" w:rsidRPr="00270C68" w:rsidRDefault="008B3453" w:rsidP="005A5377">
            <w:pPr>
              <w:spacing w:line="240" w:lineRule="auto"/>
              <w:ind w:left="0" w:right="21" w:firstLine="0"/>
              <w:jc w:val="center"/>
              <w:rPr>
                <w:rFonts w:ascii="Arial" w:eastAsia="Arial" w:hAnsi="Arial" w:cs="Arial"/>
                <w:color w:val="000000"/>
                <w:sz w:val="20"/>
                <w:lang w:val="fr-FR"/>
              </w:rPr>
            </w:pPr>
            <w:r w:rsidRPr="00270C68">
              <w:rPr>
                <w:rFonts w:ascii="Arial" w:eastAsia="Arial" w:hAnsi="Arial" w:cs="Arial"/>
                <w:color w:val="000000"/>
                <w:sz w:val="20"/>
                <w:lang w:val="fr-FR"/>
              </w:rPr>
              <w:t>16%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D39FFF" w14:textId="40CE7FF4" w:rsidR="00B12F58" w:rsidRPr="00270C68" w:rsidRDefault="00B12F58" w:rsidP="001F7972">
            <w:pPr>
              <w:spacing w:line="240" w:lineRule="auto"/>
              <w:ind w:left="0" w:right="21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270C68">
              <w:rPr>
                <w:rFonts w:ascii="Arial" w:eastAsia="Arial" w:hAnsi="Arial" w:cs="Arial"/>
                <w:sz w:val="20"/>
                <w:lang w:val="fr-FR"/>
              </w:rPr>
              <w:t>23</w:t>
            </w:r>
            <w:proofErr w:type="gramStart"/>
            <w:r w:rsidRPr="00270C68">
              <w:rPr>
                <w:rFonts w:ascii="Arial" w:eastAsia="Arial" w:hAnsi="Arial" w:cs="Arial"/>
                <w:sz w:val="20"/>
                <w:lang w:val="fr-FR"/>
              </w:rPr>
              <w:t>%;</w:t>
            </w:r>
            <w:proofErr w:type="gramEnd"/>
            <w:r w:rsidRPr="00270C68">
              <w:rPr>
                <w:rFonts w:ascii="Arial" w:eastAsia="Arial" w:hAnsi="Arial" w:cs="Arial"/>
                <w:sz w:val="20"/>
                <w:lang w:val="fr-FR"/>
              </w:rPr>
              <w:t xml:space="preserve"> 32%</w:t>
            </w:r>
            <w:r w:rsidR="00E84BC2" w:rsidRPr="00270C68">
              <w:rPr>
                <w:rFonts w:ascii="Arial" w:eastAsia="Arial" w:hAnsi="Arial" w:cs="Arial"/>
                <w:sz w:val="20"/>
                <w:lang w:val="fr-FR"/>
              </w:rPr>
              <w:t>, 34%</w:t>
            </w:r>
            <w:r w:rsidR="00240221" w:rsidRPr="00270C68">
              <w:rPr>
                <w:rFonts w:ascii="Arial" w:eastAsia="Arial" w:hAnsi="Arial" w:cs="Arial"/>
                <w:sz w:val="20"/>
                <w:lang w:val="fr-FR"/>
              </w:rPr>
              <w:t>, 37%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73ADAE3C" w14:textId="6F112A4D" w:rsidR="00B12F58" w:rsidRPr="00270C68" w:rsidRDefault="00F2444A" w:rsidP="00F03967">
            <w:pPr>
              <w:spacing w:line="240" w:lineRule="auto"/>
              <w:ind w:left="0" w:right="21" w:firstLine="0"/>
              <w:jc w:val="center"/>
              <w:rPr>
                <w:rFonts w:ascii="Arial" w:eastAsia="Arial" w:hAnsi="Arial" w:cs="Arial"/>
                <w:color w:val="000000"/>
                <w:sz w:val="20"/>
                <w:lang w:val="fr-FR"/>
              </w:rPr>
            </w:pPr>
            <w:r w:rsidRPr="00270C68">
              <w:rPr>
                <w:rFonts w:ascii="Arial" w:eastAsia="Arial" w:hAnsi="Arial" w:cs="Arial"/>
                <w:color w:val="000000"/>
                <w:sz w:val="20"/>
                <w:lang w:val="fr-FR"/>
              </w:rPr>
              <w:t>45%</w:t>
            </w:r>
          </w:p>
        </w:tc>
      </w:tr>
      <w:tr w:rsidR="00B12F58" w:rsidRPr="00270C68" w14:paraId="68A4BBE3" w14:textId="77777777" w:rsidTr="0014382E">
        <w:trPr>
          <w:trHeight w:val="373"/>
        </w:trPr>
        <w:tc>
          <w:tcPr>
            <w:tcW w:w="1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11C31615" w14:textId="77777777" w:rsidR="00B12F58" w:rsidRPr="00270C68" w:rsidRDefault="00B12F58" w:rsidP="005A5377">
            <w:pPr>
              <w:spacing w:line="240" w:lineRule="auto"/>
              <w:ind w:left="0" w:firstLine="0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270C68">
              <w:rPr>
                <w:rFonts w:ascii="Arial" w:eastAsia="Arial" w:hAnsi="Arial" w:cs="Arial"/>
                <w:color w:val="000000"/>
                <w:sz w:val="20"/>
                <w:lang w:val="fr-FR"/>
              </w:rPr>
              <w:t>Scénariste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0432D815" w14:textId="5E44EF43" w:rsidR="00B12F58" w:rsidRPr="00270C68" w:rsidRDefault="00B12F58" w:rsidP="005A5377">
            <w:pPr>
              <w:spacing w:line="240" w:lineRule="auto"/>
              <w:ind w:left="0" w:right="6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270C68">
              <w:rPr>
                <w:rFonts w:ascii="Arial" w:eastAsia="Arial" w:hAnsi="Arial" w:cs="Arial"/>
                <w:sz w:val="20"/>
                <w:lang w:val="fr-FR"/>
              </w:rPr>
              <w:t>46</w:t>
            </w:r>
            <w:proofErr w:type="gramStart"/>
            <w:r w:rsidRPr="00270C68">
              <w:rPr>
                <w:rFonts w:ascii="Arial" w:eastAsia="Arial" w:hAnsi="Arial" w:cs="Arial"/>
                <w:sz w:val="20"/>
                <w:lang w:val="fr-FR"/>
              </w:rPr>
              <w:t>%;</w:t>
            </w:r>
            <w:proofErr w:type="gramEnd"/>
            <w:r w:rsidRPr="00270C68">
              <w:rPr>
                <w:rFonts w:ascii="Arial" w:eastAsia="Arial" w:hAnsi="Arial" w:cs="Arial"/>
                <w:sz w:val="20"/>
                <w:lang w:val="fr-FR"/>
              </w:rPr>
              <w:t xml:space="preserve"> 50%</w:t>
            </w:r>
            <w:r w:rsidR="00740A64" w:rsidRPr="00270C68">
              <w:rPr>
                <w:rFonts w:ascii="Arial" w:eastAsia="Arial" w:hAnsi="Arial" w:cs="Arial"/>
                <w:sz w:val="20"/>
                <w:lang w:val="fr-FR"/>
              </w:rPr>
              <w:t>, 54%</w:t>
            </w:r>
            <w:r w:rsidR="002B61BB" w:rsidRPr="00270C68">
              <w:rPr>
                <w:rFonts w:ascii="Arial" w:eastAsia="Arial" w:hAnsi="Arial" w:cs="Arial"/>
                <w:sz w:val="20"/>
                <w:lang w:val="fr-FR"/>
              </w:rPr>
              <w:t>, 55%</w:t>
            </w:r>
          </w:p>
        </w:tc>
        <w:tc>
          <w:tcPr>
            <w:tcW w:w="14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D9856CD" w14:textId="251F6389" w:rsidR="00B12F58" w:rsidRPr="00270C68" w:rsidRDefault="00F2444A" w:rsidP="005A5377">
            <w:pPr>
              <w:spacing w:line="240" w:lineRule="auto"/>
              <w:ind w:left="0" w:right="21" w:firstLine="0"/>
              <w:jc w:val="center"/>
              <w:rPr>
                <w:rFonts w:ascii="Arial" w:eastAsia="Arial" w:hAnsi="Arial" w:cs="Arial"/>
                <w:color w:val="000000"/>
                <w:sz w:val="20"/>
                <w:lang w:val="fr-FR"/>
              </w:rPr>
            </w:pPr>
            <w:r w:rsidRPr="00270C68">
              <w:rPr>
                <w:rFonts w:ascii="Arial" w:eastAsia="Arial" w:hAnsi="Arial" w:cs="Arial"/>
                <w:color w:val="000000"/>
                <w:sz w:val="20"/>
                <w:lang w:val="fr-FR"/>
              </w:rPr>
              <w:t>46%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4846C0A7" w14:textId="11BDB545" w:rsidR="00B12F58" w:rsidRPr="00270C68" w:rsidRDefault="00B12F58" w:rsidP="005A5377">
            <w:pPr>
              <w:spacing w:line="240" w:lineRule="auto"/>
              <w:ind w:left="0" w:right="21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270C68">
              <w:rPr>
                <w:rFonts w:ascii="Arial" w:eastAsia="Arial" w:hAnsi="Arial" w:cs="Arial"/>
                <w:sz w:val="20"/>
                <w:lang w:val="fr-FR"/>
              </w:rPr>
              <w:t>21</w:t>
            </w:r>
            <w:proofErr w:type="gramStart"/>
            <w:r w:rsidRPr="00270C68">
              <w:rPr>
                <w:rFonts w:ascii="Arial" w:eastAsia="Arial" w:hAnsi="Arial" w:cs="Arial"/>
                <w:sz w:val="20"/>
                <w:lang w:val="fr-FR"/>
              </w:rPr>
              <w:t>%;</w:t>
            </w:r>
            <w:proofErr w:type="gramEnd"/>
            <w:r w:rsidRPr="00270C68">
              <w:rPr>
                <w:rFonts w:ascii="Arial" w:eastAsia="Arial" w:hAnsi="Arial" w:cs="Arial"/>
                <w:sz w:val="20"/>
                <w:lang w:val="fr-FR"/>
              </w:rPr>
              <w:t xml:space="preserve"> 29%</w:t>
            </w:r>
            <w:r w:rsidR="00740A64" w:rsidRPr="00270C68">
              <w:rPr>
                <w:rFonts w:ascii="Arial" w:eastAsia="Arial" w:hAnsi="Arial" w:cs="Arial"/>
                <w:sz w:val="20"/>
                <w:lang w:val="fr-FR"/>
              </w:rPr>
              <w:t>, 42%</w:t>
            </w:r>
            <w:r w:rsidR="007F46BF" w:rsidRPr="00270C68">
              <w:rPr>
                <w:rFonts w:ascii="Arial" w:eastAsia="Arial" w:hAnsi="Arial" w:cs="Arial"/>
                <w:sz w:val="20"/>
                <w:lang w:val="fr-FR"/>
              </w:rPr>
              <w:t>, 22%</w:t>
            </w:r>
          </w:p>
        </w:tc>
        <w:tc>
          <w:tcPr>
            <w:tcW w:w="147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5D5999C3" w14:textId="2A1B97CB" w:rsidR="00B12F58" w:rsidRPr="00270C68" w:rsidRDefault="008B3453" w:rsidP="005A5377">
            <w:pPr>
              <w:spacing w:line="240" w:lineRule="auto"/>
              <w:ind w:left="0" w:right="21" w:firstLine="0"/>
              <w:jc w:val="center"/>
              <w:rPr>
                <w:rFonts w:ascii="Arial" w:eastAsia="Arial" w:hAnsi="Arial" w:cs="Arial"/>
                <w:color w:val="000000"/>
                <w:sz w:val="20"/>
                <w:lang w:val="fr-FR"/>
              </w:rPr>
            </w:pPr>
            <w:r w:rsidRPr="00270C68">
              <w:rPr>
                <w:rFonts w:ascii="Arial" w:eastAsia="Arial" w:hAnsi="Arial" w:cs="Arial"/>
                <w:color w:val="000000"/>
                <w:sz w:val="20"/>
                <w:lang w:val="fr-FR"/>
              </w:rPr>
              <w:t>38%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6CB889" w14:textId="1FFBEEA8" w:rsidR="00B12F58" w:rsidRPr="00270C68" w:rsidRDefault="00B12F58" w:rsidP="001F7972">
            <w:pPr>
              <w:spacing w:line="240" w:lineRule="auto"/>
              <w:ind w:left="0" w:right="21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270C68">
              <w:rPr>
                <w:rFonts w:ascii="Arial" w:eastAsia="Arial" w:hAnsi="Arial" w:cs="Arial"/>
                <w:sz w:val="20"/>
                <w:lang w:val="fr-FR"/>
              </w:rPr>
              <w:t>38</w:t>
            </w:r>
            <w:proofErr w:type="gramStart"/>
            <w:r w:rsidRPr="00270C68">
              <w:rPr>
                <w:rFonts w:ascii="Arial" w:eastAsia="Arial" w:hAnsi="Arial" w:cs="Arial"/>
                <w:sz w:val="20"/>
                <w:lang w:val="fr-FR"/>
              </w:rPr>
              <w:t>%:</w:t>
            </w:r>
            <w:proofErr w:type="gramEnd"/>
            <w:r w:rsidRPr="00270C68">
              <w:rPr>
                <w:rFonts w:ascii="Arial" w:eastAsia="Arial" w:hAnsi="Arial" w:cs="Arial"/>
                <w:sz w:val="20"/>
                <w:lang w:val="fr-FR"/>
              </w:rPr>
              <w:t xml:space="preserve"> 32%</w:t>
            </w:r>
            <w:r w:rsidR="00E84BC2" w:rsidRPr="00270C68">
              <w:rPr>
                <w:rFonts w:ascii="Arial" w:eastAsia="Arial" w:hAnsi="Arial" w:cs="Arial"/>
                <w:sz w:val="20"/>
                <w:lang w:val="fr-FR"/>
              </w:rPr>
              <w:t>, 33%</w:t>
            </w:r>
            <w:r w:rsidR="00240221" w:rsidRPr="00270C68">
              <w:rPr>
                <w:rFonts w:ascii="Arial" w:eastAsia="Arial" w:hAnsi="Arial" w:cs="Arial"/>
                <w:sz w:val="20"/>
                <w:lang w:val="fr-FR"/>
              </w:rPr>
              <w:t>, 33%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52F052C9" w14:textId="5B777DBC" w:rsidR="00B12F58" w:rsidRPr="00270C68" w:rsidRDefault="00F2444A" w:rsidP="00F03967">
            <w:pPr>
              <w:spacing w:line="240" w:lineRule="auto"/>
              <w:ind w:left="0" w:right="21" w:firstLine="0"/>
              <w:jc w:val="center"/>
              <w:rPr>
                <w:rFonts w:ascii="Arial" w:eastAsia="Arial" w:hAnsi="Arial" w:cs="Arial"/>
                <w:color w:val="000000"/>
                <w:sz w:val="20"/>
                <w:lang w:val="fr-FR"/>
              </w:rPr>
            </w:pPr>
            <w:r w:rsidRPr="00270C68">
              <w:rPr>
                <w:rFonts w:ascii="Arial" w:eastAsia="Arial" w:hAnsi="Arial" w:cs="Arial"/>
                <w:color w:val="000000"/>
                <w:sz w:val="20"/>
                <w:lang w:val="fr-FR"/>
              </w:rPr>
              <w:t>41%</w:t>
            </w:r>
          </w:p>
        </w:tc>
      </w:tr>
      <w:tr w:rsidR="00B12F58" w:rsidRPr="00270C68" w14:paraId="4ACF7596" w14:textId="77777777" w:rsidTr="0014382E">
        <w:trPr>
          <w:trHeight w:val="507"/>
        </w:trPr>
        <w:tc>
          <w:tcPr>
            <w:tcW w:w="1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12C8EFA0" w14:textId="77777777" w:rsidR="00B12F58" w:rsidRPr="00270C68" w:rsidRDefault="00B12F58" w:rsidP="005A5377">
            <w:pPr>
              <w:spacing w:line="240" w:lineRule="auto"/>
              <w:ind w:left="0" w:firstLine="0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270C68">
              <w:rPr>
                <w:rFonts w:ascii="Arial" w:eastAsia="Arial" w:hAnsi="Arial" w:cs="Arial"/>
                <w:color w:val="000000"/>
                <w:sz w:val="20"/>
                <w:lang w:val="fr-FR"/>
              </w:rPr>
              <w:t>Directrice de la photographie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419D7FC7" w14:textId="0E33495A" w:rsidR="00B12F58" w:rsidRPr="00270C68" w:rsidRDefault="00B12F58" w:rsidP="005A5377">
            <w:pPr>
              <w:spacing w:line="240" w:lineRule="auto"/>
              <w:ind w:left="0" w:right="5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270C68">
              <w:rPr>
                <w:rFonts w:ascii="Arial" w:eastAsia="Arial" w:hAnsi="Arial" w:cs="Arial"/>
                <w:sz w:val="20"/>
                <w:lang w:val="fr-FR"/>
              </w:rPr>
              <w:t>0</w:t>
            </w:r>
            <w:proofErr w:type="gramStart"/>
            <w:r w:rsidRPr="00270C68">
              <w:rPr>
                <w:rFonts w:ascii="Arial" w:eastAsia="Arial" w:hAnsi="Arial" w:cs="Arial"/>
                <w:sz w:val="20"/>
                <w:lang w:val="fr-FR"/>
              </w:rPr>
              <w:t>%;</w:t>
            </w:r>
            <w:proofErr w:type="gramEnd"/>
            <w:r w:rsidRPr="00270C68">
              <w:rPr>
                <w:rFonts w:ascii="Arial" w:eastAsia="Arial" w:hAnsi="Arial" w:cs="Arial"/>
                <w:sz w:val="20"/>
                <w:lang w:val="fr-FR"/>
              </w:rPr>
              <w:t xml:space="preserve"> 0%</w:t>
            </w:r>
            <w:r w:rsidR="00740A64" w:rsidRPr="00270C68">
              <w:rPr>
                <w:rFonts w:ascii="Arial" w:eastAsia="Arial" w:hAnsi="Arial" w:cs="Arial"/>
                <w:sz w:val="20"/>
                <w:lang w:val="fr-FR"/>
              </w:rPr>
              <w:t>, 0</w:t>
            </w:r>
            <w:r w:rsidR="002B61BB" w:rsidRPr="00270C68">
              <w:rPr>
                <w:rFonts w:ascii="Arial" w:eastAsia="Arial" w:hAnsi="Arial" w:cs="Arial"/>
                <w:sz w:val="20"/>
                <w:lang w:val="fr-FR"/>
              </w:rPr>
              <w:t>%, 7%</w:t>
            </w:r>
          </w:p>
        </w:tc>
        <w:tc>
          <w:tcPr>
            <w:tcW w:w="14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523BC70A" w14:textId="14CB9F5F" w:rsidR="00B12F58" w:rsidRPr="00270C68" w:rsidRDefault="00F2444A" w:rsidP="005A5377">
            <w:pPr>
              <w:spacing w:line="240" w:lineRule="auto"/>
              <w:ind w:left="0" w:right="21" w:firstLine="0"/>
              <w:jc w:val="center"/>
              <w:rPr>
                <w:rFonts w:ascii="Arial" w:eastAsia="Arial" w:hAnsi="Arial" w:cs="Arial"/>
                <w:color w:val="000000"/>
                <w:sz w:val="20"/>
                <w:lang w:val="fr-FR"/>
              </w:rPr>
            </w:pPr>
            <w:r w:rsidRPr="00270C68">
              <w:rPr>
                <w:rFonts w:ascii="Arial" w:eastAsia="Arial" w:hAnsi="Arial" w:cs="Arial"/>
                <w:color w:val="000000"/>
                <w:sz w:val="20"/>
                <w:lang w:val="fr-FR"/>
              </w:rPr>
              <w:t>0%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5A4FAAFD" w14:textId="57168204" w:rsidR="00B12F58" w:rsidRPr="00270C68" w:rsidRDefault="00B12F58" w:rsidP="005A5377">
            <w:pPr>
              <w:spacing w:line="240" w:lineRule="auto"/>
              <w:ind w:left="0" w:right="21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270C68">
              <w:rPr>
                <w:rFonts w:ascii="Arial" w:eastAsia="Arial" w:hAnsi="Arial" w:cs="Arial"/>
                <w:sz w:val="20"/>
                <w:lang w:val="fr-FR"/>
              </w:rPr>
              <w:t>9</w:t>
            </w:r>
            <w:proofErr w:type="gramStart"/>
            <w:r w:rsidRPr="00270C68">
              <w:rPr>
                <w:rFonts w:ascii="Arial" w:eastAsia="Arial" w:hAnsi="Arial" w:cs="Arial"/>
                <w:sz w:val="20"/>
                <w:lang w:val="fr-FR"/>
              </w:rPr>
              <w:t>%;</w:t>
            </w:r>
            <w:proofErr w:type="gramEnd"/>
            <w:r w:rsidRPr="00270C68">
              <w:rPr>
                <w:rFonts w:ascii="Arial" w:eastAsia="Arial" w:hAnsi="Arial" w:cs="Arial"/>
                <w:sz w:val="20"/>
                <w:lang w:val="fr-FR"/>
              </w:rPr>
              <w:t xml:space="preserve"> 0%</w:t>
            </w:r>
            <w:r w:rsidR="00740A64" w:rsidRPr="00270C68">
              <w:rPr>
                <w:rFonts w:ascii="Arial" w:eastAsia="Arial" w:hAnsi="Arial" w:cs="Arial"/>
                <w:sz w:val="20"/>
                <w:lang w:val="fr-FR"/>
              </w:rPr>
              <w:t>, 0%</w:t>
            </w:r>
            <w:r w:rsidR="007F46BF" w:rsidRPr="00270C68">
              <w:rPr>
                <w:rFonts w:ascii="Arial" w:eastAsia="Arial" w:hAnsi="Arial" w:cs="Arial"/>
                <w:sz w:val="20"/>
                <w:lang w:val="fr-FR"/>
              </w:rPr>
              <w:t>, 0%</w:t>
            </w:r>
          </w:p>
        </w:tc>
        <w:tc>
          <w:tcPr>
            <w:tcW w:w="147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3D5F9C61" w14:textId="78C01FE4" w:rsidR="00B12F58" w:rsidRPr="00270C68" w:rsidRDefault="008B3453" w:rsidP="005A5377">
            <w:pPr>
              <w:spacing w:line="240" w:lineRule="auto"/>
              <w:ind w:left="0" w:right="21" w:firstLine="0"/>
              <w:jc w:val="center"/>
              <w:rPr>
                <w:rFonts w:ascii="Arial" w:eastAsia="Arial" w:hAnsi="Arial" w:cs="Arial"/>
                <w:color w:val="000000"/>
                <w:sz w:val="20"/>
                <w:lang w:val="fr-FR"/>
              </w:rPr>
            </w:pPr>
            <w:r w:rsidRPr="00270C68">
              <w:rPr>
                <w:rFonts w:ascii="Arial" w:eastAsia="Arial" w:hAnsi="Arial" w:cs="Arial"/>
                <w:color w:val="000000"/>
                <w:sz w:val="20"/>
                <w:lang w:val="fr-FR"/>
              </w:rPr>
              <w:t>0%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FF015E" w14:textId="3093E8C9" w:rsidR="00B12F58" w:rsidRPr="00270C68" w:rsidRDefault="00B12F58" w:rsidP="001F7972">
            <w:pPr>
              <w:spacing w:line="240" w:lineRule="auto"/>
              <w:ind w:left="0" w:right="21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270C68">
              <w:rPr>
                <w:rFonts w:ascii="Arial" w:eastAsia="Arial" w:hAnsi="Arial" w:cs="Arial"/>
                <w:sz w:val="20"/>
                <w:lang w:val="fr-FR"/>
              </w:rPr>
              <w:t>7</w:t>
            </w:r>
            <w:proofErr w:type="gramStart"/>
            <w:r w:rsidRPr="00270C68">
              <w:rPr>
                <w:rFonts w:ascii="Arial" w:eastAsia="Arial" w:hAnsi="Arial" w:cs="Arial"/>
                <w:sz w:val="20"/>
                <w:lang w:val="fr-FR"/>
              </w:rPr>
              <w:t>%;</w:t>
            </w:r>
            <w:proofErr w:type="gramEnd"/>
            <w:r w:rsidRPr="00270C68">
              <w:rPr>
                <w:rFonts w:ascii="Arial" w:eastAsia="Arial" w:hAnsi="Arial" w:cs="Arial"/>
                <w:sz w:val="20"/>
                <w:lang w:val="fr-FR"/>
              </w:rPr>
              <w:t xml:space="preserve"> 5%</w:t>
            </w:r>
            <w:r w:rsidR="00E84BC2" w:rsidRPr="00270C68">
              <w:rPr>
                <w:rFonts w:ascii="Arial" w:eastAsia="Arial" w:hAnsi="Arial" w:cs="Arial"/>
                <w:sz w:val="20"/>
                <w:lang w:val="fr-FR"/>
              </w:rPr>
              <w:t>, 3%</w:t>
            </w:r>
            <w:r w:rsidR="00240221" w:rsidRPr="00270C68">
              <w:rPr>
                <w:rFonts w:ascii="Arial" w:eastAsia="Arial" w:hAnsi="Arial" w:cs="Arial"/>
                <w:sz w:val="20"/>
                <w:lang w:val="fr-FR"/>
              </w:rPr>
              <w:t>, 4%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2CE43B9B" w14:textId="5D3369A6" w:rsidR="00B12F58" w:rsidRPr="00270C68" w:rsidRDefault="00F2444A" w:rsidP="00F03967">
            <w:pPr>
              <w:spacing w:line="240" w:lineRule="auto"/>
              <w:ind w:left="0" w:right="21" w:firstLine="0"/>
              <w:jc w:val="center"/>
              <w:rPr>
                <w:rFonts w:ascii="Arial" w:eastAsia="Arial" w:hAnsi="Arial" w:cs="Arial"/>
                <w:color w:val="000000"/>
                <w:sz w:val="20"/>
                <w:lang w:val="fr-FR"/>
              </w:rPr>
            </w:pPr>
            <w:r w:rsidRPr="00270C68">
              <w:rPr>
                <w:rFonts w:ascii="Arial" w:eastAsia="Arial" w:hAnsi="Arial" w:cs="Arial"/>
                <w:color w:val="000000"/>
                <w:sz w:val="20"/>
                <w:lang w:val="fr-FR"/>
              </w:rPr>
              <w:t>4%</w:t>
            </w:r>
          </w:p>
        </w:tc>
      </w:tr>
      <w:tr w:rsidR="00B12F58" w:rsidRPr="00270C68" w14:paraId="10547666" w14:textId="77777777" w:rsidTr="0014382E">
        <w:trPr>
          <w:trHeight w:val="513"/>
        </w:trPr>
        <w:tc>
          <w:tcPr>
            <w:tcW w:w="1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13DED1E3" w14:textId="77777777" w:rsidR="00B12F58" w:rsidRPr="00270C68" w:rsidRDefault="00B12F58" w:rsidP="005A5377">
            <w:pPr>
              <w:spacing w:line="240" w:lineRule="auto"/>
              <w:ind w:left="0" w:firstLine="0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270C68">
              <w:rPr>
                <w:rFonts w:ascii="Arial" w:eastAsia="Arial" w:hAnsi="Arial" w:cs="Arial"/>
                <w:color w:val="000000"/>
                <w:sz w:val="20"/>
                <w:lang w:val="fr-FR"/>
              </w:rPr>
              <w:t>Monteuse d'images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6626B57F" w14:textId="09CEE2E8" w:rsidR="00B12F58" w:rsidRPr="00270C68" w:rsidRDefault="00B12F58" w:rsidP="005A5377">
            <w:pPr>
              <w:spacing w:line="240" w:lineRule="auto"/>
              <w:ind w:left="0" w:right="6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270C68">
              <w:rPr>
                <w:rFonts w:ascii="Arial" w:eastAsia="Arial" w:hAnsi="Arial" w:cs="Arial"/>
                <w:sz w:val="20"/>
                <w:lang w:val="fr-FR"/>
              </w:rPr>
              <w:t>57</w:t>
            </w:r>
            <w:proofErr w:type="gramStart"/>
            <w:r w:rsidRPr="00270C68">
              <w:rPr>
                <w:rFonts w:ascii="Arial" w:eastAsia="Arial" w:hAnsi="Arial" w:cs="Arial"/>
                <w:sz w:val="20"/>
                <w:lang w:val="fr-FR"/>
              </w:rPr>
              <w:t>%;</w:t>
            </w:r>
            <w:proofErr w:type="gramEnd"/>
            <w:r w:rsidRPr="00270C68">
              <w:rPr>
                <w:rFonts w:ascii="Arial" w:eastAsia="Arial" w:hAnsi="Arial" w:cs="Arial"/>
                <w:sz w:val="20"/>
                <w:lang w:val="fr-FR"/>
              </w:rPr>
              <w:t xml:space="preserve"> 60%</w:t>
            </w:r>
            <w:r w:rsidR="00740A64" w:rsidRPr="00270C68">
              <w:rPr>
                <w:rFonts w:ascii="Arial" w:eastAsia="Arial" w:hAnsi="Arial" w:cs="Arial"/>
                <w:sz w:val="20"/>
                <w:lang w:val="fr-FR"/>
              </w:rPr>
              <w:t>, 35%</w:t>
            </w:r>
            <w:r w:rsidR="002B61BB" w:rsidRPr="00270C68">
              <w:rPr>
                <w:rFonts w:ascii="Arial" w:eastAsia="Arial" w:hAnsi="Arial" w:cs="Arial"/>
                <w:sz w:val="20"/>
                <w:lang w:val="fr-FR"/>
              </w:rPr>
              <w:t>, 41%</w:t>
            </w:r>
          </w:p>
        </w:tc>
        <w:tc>
          <w:tcPr>
            <w:tcW w:w="143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760DC6A3" w14:textId="6D847CC4" w:rsidR="00B12F58" w:rsidRPr="00270C68" w:rsidRDefault="00F2444A" w:rsidP="005A5377">
            <w:pPr>
              <w:spacing w:line="240" w:lineRule="auto"/>
              <w:ind w:left="0" w:right="21" w:firstLine="0"/>
              <w:jc w:val="center"/>
              <w:rPr>
                <w:rFonts w:ascii="Arial" w:eastAsia="Arial" w:hAnsi="Arial" w:cs="Arial"/>
                <w:color w:val="000000"/>
                <w:sz w:val="20"/>
                <w:lang w:val="fr-FR"/>
              </w:rPr>
            </w:pPr>
            <w:r w:rsidRPr="00270C68">
              <w:rPr>
                <w:rFonts w:ascii="Arial" w:eastAsia="Arial" w:hAnsi="Arial" w:cs="Arial"/>
                <w:color w:val="000000"/>
                <w:sz w:val="20"/>
                <w:lang w:val="fr-FR"/>
              </w:rPr>
              <w:t>42%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098A64F0" w14:textId="758E47FD" w:rsidR="00B12F58" w:rsidRPr="00270C68" w:rsidRDefault="00B12F58" w:rsidP="005A5377">
            <w:pPr>
              <w:spacing w:line="240" w:lineRule="auto"/>
              <w:ind w:left="0" w:right="21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270C68">
              <w:rPr>
                <w:rFonts w:ascii="Arial" w:eastAsia="Arial" w:hAnsi="Arial" w:cs="Arial"/>
                <w:sz w:val="20"/>
                <w:lang w:val="fr-FR"/>
              </w:rPr>
              <w:t>38</w:t>
            </w:r>
            <w:proofErr w:type="gramStart"/>
            <w:r w:rsidRPr="00270C68">
              <w:rPr>
                <w:rFonts w:ascii="Arial" w:eastAsia="Arial" w:hAnsi="Arial" w:cs="Arial"/>
                <w:sz w:val="20"/>
                <w:lang w:val="fr-FR"/>
              </w:rPr>
              <w:t>%;</w:t>
            </w:r>
            <w:proofErr w:type="gramEnd"/>
            <w:r w:rsidRPr="00270C68">
              <w:rPr>
                <w:rFonts w:ascii="Arial" w:eastAsia="Arial" w:hAnsi="Arial" w:cs="Arial"/>
                <w:sz w:val="20"/>
                <w:lang w:val="fr-FR"/>
              </w:rPr>
              <w:t xml:space="preserve"> 37%</w:t>
            </w:r>
            <w:r w:rsidR="00740A64" w:rsidRPr="00270C68">
              <w:rPr>
                <w:rFonts w:ascii="Arial" w:eastAsia="Arial" w:hAnsi="Arial" w:cs="Arial"/>
                <w:sz w:val="20"/>
                <w:lang w:val="fr-FR"/>
              </w:rPr>
              <w:t>, 30%</w:t>
            </w:r>
            <w:r w:rsidR="007F46BF" w:rsidRPr="00270C68">
              <w:rPr>
                <w:rFonts w:ascii="Arial" w:eastAsia="Arial" w:hAnsi="Arial" w:cs="Arial"/>
                <w:sz w:val="20"/>
                <w:lang w:val="fr-FR"/>
              </w:rPr>
              <w:t>, 15%</w:t>
            </w:r>
          </w:p>
        </w:tc>
        <w:tc>
          <w:tcPr>
            <w:tcW w:w="147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1D4EF945" w14:textId="42147D3D" w:rsidR="00B12F58" w:rsidRPr="00270C68" w:rsidRDefault="008B3453" w:rsidP="005A5377">
            <w:pPr>
              <w:spacing w:line="240" w:lineRule="auto"/>
              <w:ind w:left="0" w:right="21" w:firstLine="0"/>
              <w:jc w:val="center"/>
              <w:rPr>
                <w:rFonts w:ascii="Arial" w:eastAsia="Arial" w:hAnsi="Arial" w:cs="Arial"/>
                <w:color w:val="000000"/>
                <w:sz w:val="20"/>
                <w:lang w:val="fr-FR"/>
              </w:rPr>
            </w:pPr>
            <w:r w:rsidRPr="00270C68">
              <w:rPr>
                <w:rFonts w:ascii="Arial" w:eastAsia="Arial" w:hAnsi="Arial" w:cs="Arial"/>
                <w:color w:val="000000"/>
                <w:sz w:val="20"/>
                <w:lang w:val="fr-FR"/>
              </w:rPr>
              <w:t>0%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BD9ABD" w14:textId="27FB2BEA" w:rsidR="00B12F58" w:rsidRPr="00270C68" w:rsidRDefault="00B12F58" w:rsidP="001F7972">
            <w:pPr>
              <w:spacing w:line="240" w:lineRule="auto"/>
              <w:ind w:left="0" w:right="21"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fr-FR"/>
              </w:rPr>
            </w:pPr>
            <w:r w:rsidRPr="00270C68">
              <w:rPr>
                <w:rFonts w:ascii="Arial" w:eastAsia="Arial" w:hAnsi="Arial" w:cs="Arial"/>
                <w:sz w:val="20"/>
                <w:lang w:val="fr-FR"/>
              </w:rPr>
              <w:t>52</w:t>
            </w:r>
            <w:proofErr w:type="gramStart"/>
            <w:r w:rsidRPr="00270C68">
              <w:rPr>
                <w:rFonts w:ascii="Arial" w:eastAsia="Arial" w:hAnsi="Arial" w:cs="Arial"/>
                <w:sz w:val="20"/>
                <w:lang w:val="fr-FR"/>
              </w:rPr>
              <w:t>%;</w:t>
            </w:r>
            <w:proofErr w:type="gramEnd"/>
            <w:r w:rsidRPr="00270C68">
              <w:rPr>
                <w:rFonts w:ascii="Arial" w:eastAsia="Arial" w:hAnsi="Arial" w:cs="Arial"/>
                <w:sz w:val="20"/>
                <w:lang w:val="fr-FR"/>
              </w:rPr>
              <w:t xml:space="preserve"> 33%</w:t>
            </w:r>
            <w:r w:rsidR="00E84BC2" w:rsidRPr="00270C68">
              <w:rPr>
                <w:rFonts w:ascii="Arial" w:eastAsia="Arial" w:hAnsi="Arial" w:cs="Arial"/>
                <w:sz w:val="20"/>
                <w:lang w:val="fr-FR"/>
              </w:rPr>
              <w:t>, 31%</w:t>
            </w:r>
            <w:r w:rsidR="00240221" w:rsidRPr="00270C68">
              <w:rPr>
                <w:rFonts w:ascii="Arial" w:eastAsia="Arial" w:hAnsi="Arial" w:cs="Arial"/>
                <w:sz w:val="20"/>
                <w:lang w:val="fr-FR"/>
              </w:rPr>
              <w:t>, 27%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79E63A38" w14:textId="769C89B3" w:rsidR="00B12F58" w:rsidRPr="00270C68" w:rsidRDefault="00F2444A" w:rsidP="00F03967">
            <w:pPr>
              <w:spacing w:line="240" w:lineRule="auto"/>
              <w:ind w:left="0" w:right="21" w:firstLine="0"/>
              <w:jc w:val="center"/>
              <w:rPr>
                <w:rFonts w:ascii="Arial" w:eastAsia="Arial" w:hAnsi="Arial" w:cs="Arial"/>
                <w:color w:val="000000"/>
                <w:sz w:val="20"/>
                <w:lang w:val="fr-FR"/>
              </w:rPr>
            </w:pPr>
            <w:r w:rsidRPr="00270C68">
              <w:rPr>
                <w:rFonts w:ascii="Arial" w:eastAsia="Arial" w:hAnsi="Arial" w:cs="Arial"/>
                <w:color w:val="000000"/>
                <w:sz w:val="20"/>
                <w:lang w:val="fr-FR"/>
              </w:rPr>
              <w:t>27%</w:t>
            </w:r>
          </w:p>
        </w:tc>
      </w:tr>
    </w:tbl>
    <w:p w14:paraId="4BE50639" w14:textId="4AD58F3B" w:rsidR="00653C43" w:rsidRPr="00545D6F" w:rsidRDefault="00653C43" w:rsidP="00404BBF">
      <w:pPr>
        <w:ind w:left="0" w:firstLine="0"/>
        <w:rPr>
          <w:rFonts w:ascii="Arial" w:hAnsi="Arial" w:cs="Arial"/>
          <w:sz w:val="22"/>
          <w:szCs w:val="22"/>
          <w:lang w:val="fr-FR"/>
        </w:rPr>
      </w:pPr>
    </w:p>
    <w:p w14:paraId="4690CCB4" w14:textId="12106359" w:rsidR="002F521C" w:rsidRPr="00545D6F" w:rsidRDefault="002F521C" w:rsidP="00545D6F">
      <w:pPr>
        <w:pStyle w:val="ListParagraph"/>
        <w:tabs>
          <w:tab w:val="left" w:pos="720"/>
        </w:tabs>
        <w:ind w:left="0" w:firstLine="0"/>
        <w:jc w:val="center"/>
        <w:rPr>
          <w:lang w:val="fr-FR"/>
        </w:rPr>
      </w:pPr>
      <w:r w:rsidRPr="00545D6F">
        <w:rPr>
          <w:rFonts w:ascii="Arial" w:eastAsia="Arial" w:hAnsi="Arial" w:cs="Arial"/>
          <w:sz w:val="22"/>
          <w:szCs w:val="22"/>
          <w:lang w:val="fr-FR"/>
        </w:rPr>
        <w:t>*** Fin du document ***</w:t>
      </w:r>
    </w:p>
    <w:sectPr w:rsidR="002F521C" w:rsidRPr="00545D6F" w:rsidSect="00B90922">
      <w:headerReference w:type="first" r:id="rId16"/>
      <w:pgSz w:w="12240" w:h="15840" w:code="1"/>
      <w:pgMar w:top="1077" w:right="1440" w:bottom="1077" w:left="127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42053" w14:textId="77777777" w:rsidR="00E33D1B" w:rsidRDefault="00E33D1B">
      <w:pPr>
        <w:spacing w:line="240" w:lineRule="auto"/>
      </w:pPr>
      <w:r>
        <w:separator/>
      </w:r>
    </w:p>
  </w:endnote>
  <w:endnote w:type="continuationSeparator" w:id="0">
    <w:p w14:paraId="46E5BE0C" w14:textId="77777777" w:rsidR="00E33D1B" w:rsidRDefault="00E33D1B">
      <w:pPr>
        <w:spacing w:line="240" w:lineRule="auto"/>
      </w:pPr>
      <w:r>
        <w:continuationSeparator/>
      </w:r>
    </w:p>
  </w:endnote>
  <w:endnote w:type="continuationNotice" w:id="1">
    <w:p w14:paraId="23294F6E" w14:textId="77777777" w:rsidR="00E33D1B" w:rsidRDefault="00E33D1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QHFN K+ Bell Slim">
    <w:altName w:val="Arial"/>
    <w:charset w:val="00"/>
    <w:family w:val="swiss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5193C" w14:textId="77777777" w:rsidR="00997A32" w:rsidRPr="0012665E" w:rsidRDefault="00997A32" w:rsidP="00AA7066">
    <w:pPr>
      <w:pStyle w:val="Footer"/>
      <w:spacing w:line="240" w:lineRule="auto"/>
      <w:rPr>
        <w:rFonts w:cs="Arial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6E260" w14:textId="77777777" w:rsidR="00997A32" w:rsidRPr="0012665E" w:rsidRDefault="00997A32" w:rsidP="00AA7066">
    <w:pPr>
      <w:pStyle w:val="Footer"/>
      <w:spacing w:line="240" w:lineRule="auto"/>
      <w:rPr>
        <w:rFonts w:cs="Arial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C0409" w14:textId="77777777" w:rsidR="00997A32" w:rsidRDefault="00997A3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2C9B1" w14:textId="77777777" w:rsidR="00997A32" w:rsidRPr="00B772A6" w:rsidRDefault="00997A32" w:rsidP="00B772A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22EB1" w14:textId="77777777" w:rsidR="00997A32" w:rsidRDefault="00997A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B619F" w14:textId="77777777" w:rsidR="00E33D1B" w:rsidRDefault="00E33D1B">
      <w:pPr>
        <w:spacing w:line="240" w:lineRule="auto"/>
      </w:pPr>
      <w:r>
        <w:separator/>
      </w:r>
    </w:p>
  </w:footnote>
  <w:footnote w:type="continuationSeparator" w:id="0">
    <w:p w14:paraId="01CEB3E4" w14:textId="77777777" w:rsidR="00E33D1B" w:rsidRDefault="00E33D1B">
      <w:pPr>
        <w:spacing w:line="240" w:lineRule="auto"/>
      </w:pPr>
      <w:r>
        <w:continuationSeparator/>
      </w:r>
    </w:p>
  </w:footnote>
  <w:footnote w:type="continuationNotice" w:id="1">
    <w:p w14:paraId="02A171B9" w14:textId="77777777" w:rsidR="00E33D1B" w:rsidRDefault="00E33D1B">
      <w:pPr>
        <w:spacing w:line="240" w:lineRule="auto"/>
      </w:pPr>
    </w:p>
  </w:footnote>
  <w:footnote w:id="2">
    <w:p w14:paraId="58EF52B7" w14:textId="146C2DA5" w:rsidR="00BC5CBE" w:rsidRPr="0007125B" w:rsidRDefault="00BC5CBE" w:rsidP="00BC5CBE">
      <w:pPr>
        <w:pStyle w:val="FootnoteText"/>
        <w:rPr>
          <w:rFonts w:ascii="Arial" w:hAnsi="Arial" w:cs="Arial"/>
          <w:i/>
          <w:sz w:val="18"/>
          <w:szCs w:val="18"/>
          <w:lang w:val="fr-FR"/>
        </w:rPr>
      </w:pPr>
      <w:r w:rsidRPr="0007125B">
        <w:rPr>
          <w:rStyle w:val="FootnoteReference"/>
          <w:rFonts w:ascii="Arial" w:hAnsi="Arial" w:cs="Arial"/>
          <w:sz w:val="18"/>
          <w:szCs w:val="18"/>
        </w:rPr>
        <w:footnoteRef/>
      </w:r>
      <w:r w:rsidRPr="0007125B">
        <w:rPr>
          <w:rFonts w:ascii="Arial" w:hAnsi="Arial" w:cs="Arial"/>
          <w:sz w:val="18"/>
          <w:szCs w:val="18"/>
          <w:lang w:val="fr-CA"/>
        </w:rPr>
        <w:t xml:space="preserve"> </w:t>
      </w:r>
      <w:r w:rsidRPr="0007125B">
        <w:rPr>
          <w:rFonts w:ascii="Arial" w:hAnsi="Arial" w:cs="Arial"/>
          <w:sz w:val="18"/>
          <w:szCs w:val="18"/>
          <w:lang w:val="fr-FR"/>
        </w:rPr>
        <w:tab/>
        <w:t>Bulletin d’information de radiodiffusion CRTC 20</w:t>
      </w:r>
      <w:r>
        <w:rPr>
          <w:rFonts w:ascii="Arial" w:hAnsi="Arial" w:cs="Arial"/>
          <w:sz w:val="18"/>
          <w:szCs w:val="18"/>
          <w:lang w:val="fr-FR"/>
        </w:rPr>
        <w:t>1</w:t>
      </w:r>
      <w:r w:rsidRPr="0007125B">
        <w:rPr>
          <w:rFonts w:ascii="Arial" w:hAnsi="Arial" w:cs="Arial"/>
          <w:sz w:val="18"/>
          <w:szCs w:val="18"/>
          <w:lang w:val="fr-FR"/>
        </w:rPr>
        <w:t>9-304</w:t>
      </w:r>
      <w:r>
        <w:rPr>
          <w:rFonts w:ascii="Arial" w:hAnsi="Arial" w:cs="Arial"/>
          <w:sz w:val="18"/>
          <w:szCs w:val="18"/>
          <w:lang w:val="fr-FR"/>
        </w:rPr>
        <w:t xml:space="preserve">, </w:t>
      </w:r>
      <w:r>
        <w:rPr>
          <w:rFonts w:ascii="Arial" w:hAnsi="Arial" w:cs="Arial"/>
          <w:i/>
          <w:sz w:val="18"/>
          <w:szCs w:val="18"/>
          <w:lang w:val="fr-FR"/>
        </w:rPr>
        <w:t>Rapport sur la production devant être complété annuellement par les grands groupes de propriété de langue française et de langue anglaise</w:t>
      </w:r>
      <w:r w:rsidR="00662D6C">
        <w:rPr>
          <w:rFonts w:ascii="Arial" w:hAnsi="Arial" w:cs="Arial"/>
          <w:i/>
          <w:sz w:val="18"/>
          <w:szCs w:val="18"/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42053" w14:textId="1EB122CC" w:rsidR="00997A32" w:rsidRPr="0025574A" w:rsidRDefault="00003B40" w:rsidP="00E535BE">
    <w:pPr>
      <w:tabs>
        <w:tab w:val="right" w:pos="9360"/>
      </w:tabs>
      <w:spacing w:line="240" w:lineRule="auto"/>
      <w:rPr>
        <w:rFonts w:ascii="Arial" w:hAnsi="Arial" w:cs="Arial"/>
        <w:sz w:val="22"/>
        <w:szCs w:val="22"/>
        <w:lang w:val="fr-FR"/>
      </w:rPr>
    </w:pPr>
    <w:r>
      <w:rPr>
        <w:rFonts w:ascii="Arial" w:eastAsia="Arial" w:hAnsi="Arial" w:cs="Arial"/>
        <w:sz w:val="22"/>
        <w:szCs w:val="22"/>
        <w:lang w:val="fr-CA"/>
      </w:rPr>
      <w:t>Bell Média</w:t>
    </w:r>
    <w:r w:rsidR="005B7B0E">
      <w:rPr>
        <w:rFonts w:ascii="Arial" w:eastAsia="Arial" w:hAnsi="Arial" w:cs="Arial"/>
        <w:sz w:val="22"/>
        <w:szCs w:val="22"/>
        <w:lang w:val="fr-CA"/>
      </w:rPr>
      <w:t xml:space="preserve"> </w:t>
    </w:r>
    <w:r w:rsidR="005B1D79">
      <w:rPr>
        <w:rFonts w:ascii="Arial" w:eastAsia="Arial" w:hAnsi="Arial" w:cs="Arial"/>
        <w:sz w:val="22"/>
        <w:szCs w:val="22"/>
        <w:lang w:val="fr-CA"/>
      </w:rPr>
      <w:t>I</w:t>
    </w:r>
    <w:r w:rsidR="005B7B0E">
      <w:rPr>
        <w:rFonts w:ascii="Arial" w:eastAsia="Arial" w:hAnsi="Arial" w:cs="Arial"/>
        <w:sz w:val="22"/>
        <w:szCs w:val="22"/>
        <w:lang w:val="fr-CA"/>
      </w:rPr>
      <w:t>nc.</w:t>
    </w:r>
    <w:r>
      <w:rPr>
        <w:rFonts w:ascii="Arial" w:eastAsia="Arial" w:hAnsi="Arial" w:cs="Arial"/>
        <w:sz w:val="22"/>
        <w:szCs w:val="22"/>
        <w:lang w:val="fr-CA"/>
      </w:rPr>
      <w:tab/>
    </w:r>
  </w:p>
  <w:p w14:paraId="78922672" w14:textId="328F92D8" w:rsidR="00997A32" w:rsidRDefault="00EA447F" w:rsidP="00324DB2">
    <w:pPr>
      <w:pStyle w:val="Header"/>
      <w:tabs>
        <w:tab w:val="clear" w:pos="4680"/>
      </w:tabs>
      <w:spacing w:line="240" w:lineRule="auto"/>
      <w:rPr>
        <w:rFonts w:eastAsia="Arial" w:cs="Arial"/>
        <w:color w:val="000000"/>
        <w:szCs w:val="22"/>
        <w:lang w:val="fr-CA"/>
      </w:rPr>
    </w:pPr>
    <w:r>
      <w:rPr>
        <w:rFonts w:eastAsia="Arial" w:cs="Arial"/>
        <w:szCs w:val="22"/>
        <w:lang w:val="fr-CA"/>
      </w:rPr>
      <w:t>Plan d’action pour les f</w:t>
    </w:r>
    <w:r w:rsidR="00D01433" w:rsidRPr="009267C3">
      <w:rPr>
        <w:rFonts w:eastAsia="Arial" w:cs="Arial"/>
        <w:szCs w:val="22"/>
        <w:lang w:val="fr-CA"/>
      </w:rPr>
      <w:t>emmes</w:t>
    </w:r>
    <w:r w:rsidR="00AA0A0A" w:rsidRPr="009267C3">
      <w:rPr>
        <w:rFonts w:eastAsia="Arial" w:cs="Arial"/>
        <w:szCs w:val="22"/>
        <w:lang w:val="fr-CA"/>
      </w:rPr>
      <w:t xml:space="preserve"> </w:t>
    </w:r>
    <w:r>
      <w:rPr>
        <w:rFonts w:eastAsia="Arial" w:cs="Arial"/>
        <w:szCs w:val="22"/>
        <w:lang w:val="fr-CA"/>
      </w:rPr>
      <w:t xml:space="preserve">en </w:t>
    </w:r>
    <w:r w:rsidR="00D01433" w:rsidRPr="009267C3">
      <w:rPr>
        <w:rFonts w:eastAsia="Arial" w:cs="Arial"/>
        <w:szCs w:val="22"/>
        <w:lang w:val="fr-CA"/>
      </w:rPr>
      <w:t>producti</w:t>
    </w:r>
    <w:r w:rsidR="00AA0A0A" w:rsidRPr="009267C3">
      <w:rPr>
        <w:rFonts w:eastAsia="Arial" w:cs="Arial"/>
        <w:szCs w:val="22"/>
        <w:lang w:val="fr-CA"/>
      </w:rPr>
      <w:t>on</w:t>
    </w:r>
    <w:r w:rsidR="00003B40" w:rsidRPr="009267C3">
      <w:rPr>
        <w:rFonts w:eastAsia="Arial" w:cs="Arial"/>
        <w:szCs w:val="22"/>
        <w:lang w:val="fr-CA"/>
      </w:rPr>
      <w:t xml:space="preserve"> </w:t>
    </w:r>
    <w:r w:rsidR="00324DB2">
      <w:rPr>
        <w:rFonts w:eastAsia="Arial" w:cs="Arial"/>
        <w:color w:val="000000"/>
        <w:szCs w:val="22"/>
        <w:lang w:val="fr-CA"/>
      </w:rPr>
      <w:t xml:space="preserve">– Mise à jour </w:t>
    </w:r>
    <w:r w:rsidR="00643091" w:rsidRPr="00F85C8E">
      <w:rPr>
        <w:rFonts w:eastAsia="Arial" w:cs="Arial"/>
        <w:color w:val="000000"/>
        <w:szCs w:val="22"/>
        <w:lang w:val="fr-CA"/>
      </w:rPr>
      <w:t>202</w:t>
    </w:r>
    <w:r w:rsidR="008A1824" w:rsidRPr="00270C68">
      <w:rPr>
        <w:rFonts w:eastAsia="Arial" w:cs="Arial"/>
        <w:color w:val="000000"/>
        <w:szCs w:val="22"/>
        <w:lang w:val="fr-CA"/>
      </w:rPr>
      <w:t>3</w:t>
    </w:r>
    <w:r w:rsidR="00977F96" w:rsidRPr="00F85C8E">
      <w:rPr>
        <w:rFonts w:eastAsia="Arial" w:cs="Arial"/>
        <w:color w:val="000000"/>
        <w:szCs w:val="22"/>
        <w:lang w:val="fr-CA"/>
      </w:rPr>
      <w:t>-20</w:t>
    </w:r>
    <w:r w:rsidR="00E503D5" w:rsidRPr="00F85C8E">
      <w:rPr>
        <w:rFonts w:eastAsia="Arial" w:cs="Arial"/>
        <w:color w:val="000000"/>
        <w:szCs w:val="22"/>
        <w:lang w:val="fr-CA"/>
      </w:rPr>
      <w:t>2</w:t>
    </w:r>
    <w:r w:rsidR="008A1824" w:rsidRPr="00270C68">
      <w:rPr>
        <w:rFonts w:eastAsia="Arial" w:cs="Arial"/>
        <w:color w:val="000000"/>
        <w:szCs w:val="22"/>
        <w:lang w:val="fr-CA"/>
      </w:rPr>
      <w:t>4</w:t>
    </w:r>
    <w:r w:rsidR="00324DB2">
      <w:rPr>
        <w:rFonts w:eastAsia="Arial" w:cs="Arial"/>
        <w:color w:val="000000"/>
        <w:szCs w:val="22"/>
        <w:lang w:val="fr-CA"/>
      </w:rPr>
      <w:tab/>
    </w:r>
    <w:r w:rsidR="00324DB2" w:rsidRPr="00324DB2">
      <w:rPr>
        <w:szCs w:val="22"/>
        <w:lang w:val="fr-CA"/>
      </w:rPr>
      <w:t xml:space="preserve">Page </w:t>
    </w:r>
    <w:r w:rsidR="00324DB2" w:rsidRPr="00404BBF">
      <w:rPr>
        <w:bCs/>
        <w:szCs w:val="22"/>
      </w:rPr>
      <w:fldChar w:fldCharType="begin"/>
    </w:r>
    <w:r w:rsidR="00324DB2" w:rsidRPr="00145F87">
      <w:rPr>
        <w:bCs/>
        <w:szCs w:val="22"/>
        <w:lang w:val="fr-CA"/>
      </w:rPr>
      <w:instrText>PAGE</w:instrText>
    </w:r>
    <w:r w:rsidR="00324DB2" w:rsidRPr="00404BBF">
      <w:rPr>
        <w:bCs/>
        <w:szCs w:val="22"/>
      </w:rPr>
      <w:fldChar w:fldCharType="separate"/>
    </w:r>
    <w:r w:rsidR="00F9139D">
      <w:rPr>
        <w:bCs/>
        <w:noProof/>
        <w:szCs w:val="22"/>
        <w:lang w:val="fr-CA"/>
      </w:rPr>
      <w:t>1</w:t>
    </w:r>
    <w:r w:rsidR="00324DB2" w:rsidRPr="00404BBF">
      <w:rPr>
        <w:bCs/>
        <w:szCs w:val="22"/>
      </w:rPr>
      <w:fldChar w:fldCharType="end"/>
    </w:r>
    <w:r w:rsidR="00324DB2" w:rsidRPr="00324DB2">
      <w:rPr>
        <w:szCs w:val="22"/>
        <w:lang w:val="fr-CA"/>
      </w:rPr>
      <w:t xml:space="preserve"> de </w:t>
    </w:r>
    <w:r w:rsidR="00C47D05">
      <w:rPr>
        <w:bCs/>
        <w:szCs w:val="22"/>
        <w:lang w:val="fr-FR"/>
      </w:rPr>
      <w:t>7</w:t>
    </w:r>
  </w:p>
  <w:p w14:paraId="13635AF6" w14:textId="77777777" w:rsidR="005B7B0E" w:rsidRPr="0025574A" w:rsidRDefault="005B7B0E" w:rsidP="005B7B0E">
    <w:pPr>
      <w:pStyle w:val="Header"/>
      <w:tabs>
        <w:tab w:val="clear" w:pos="4680"/>
      </w:tabs>
      <w:spacing w:line="240" w:lineRule="auto"/>
      <w:rPr>
        <w:rFonts w:cs="Arial"/>
        <w:szCs w:val="22"/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F623C" w14:textId="77777777" w:rsidR="00997A32" w:rsidRDefault="00997A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F00D5" w14:textId="4130A778" w:rsidR="001136F7" w:rsidRPr="0025574A" w:rsidRDefault="001136F7" w:rsidP="001136F7">
    <w:pPr>
      <w:tabs>
        <w:tab w:val="right" w:pos="9360"/>
      </w:tabs>
      <w:spacing w:line="240" w:lineRule="auto"/>
      <w:rPr>
        <w:rFonts w:ascii="Arial" w:hAnsi="Arial" w:cs="Arial"/>
        <w:sz w:val="22"/>
        <w:szCs w:val="22"/>
        <w:lang w:val="fr-FR"/>
      </w:rPr>
    </w:pPr>
    <w:r>
      <w:rPr>
        <w:rFonts w:ascii="Arial" w:eastAsia="Arial" w:hAnsi="Arial" w:cs="Arial"/>
        <w:sz w:val="22"/>
        <w:szCs w:val="22"/>
        <w:lang w:val="fr-CA"/>
      </w:rPr>
      <w:t xml:space="preserve">Bell Média </w:t>
    </w:r>
    <w:r w:rsidR="0028660C">
      <w:rPr>
        <w:rFonts w:ascii="Arial" w:eastAsia="Arial" w:hAnsi="Arial" w:cs="Arial"/>
        <w:sz w:val="22"/>
        <w:szCs w:val="22"/>
        <w:lang w:val="fr-CA"/>
      </w:rPr>
      <w:t>Inc.</w:t>
    </w:r>
    <w:r>
      <w:rPr>
        <w:rFonts w:ascii="Arial" w:eastAsia="Arial" w:hAnsi="Arial" w:cs="Arial"/>
        <w:sz w:val="22"/>
        <w:szCs w:val="22"/>
        <w:lang w:val="fr-CA"/>
      </w:rPr>
      <w:tab/>
    </w:r>
  </w:p>
  <w:p w14:paraId="68EFCE82" w14:textId="7BADF38A" w:rsidR="001136F7" w:rsidRDefault="00835A20" w:rsidP="001136F7">
    <w:pPr>
      <w:pStyle w:val="Header"/>
      <w:tabs>
        <w:tab w:val="clear" w:pos="4680"/>
      </w:tabs>
      <w:spacing w:line="240" w:lineRule="auto"/>
      <w:rPr>
        <w:rFonts w:eastAsia="Arial" w:cs="Arial"/>
        <w:color w:val="000000"/>
        <w:szCs w:val="22"/>
        <w:lang w:val="fr-CA"/>
      </w:rPr>
    </w:pPr>
    <w:r>
      <w:rPr>
        <w:rFonts w:eastAsia="Arial" w:cs="Arial"/>
        <w:szCs w:val="22"/>
        <w:lang w:val="fr-CA"/>
      </w:rPr>
      <w:t>Plan d’action pour les f</w:t>
    </w:r>
    <w:r w:rsidRPr="009267C3">
      <w:rPr>
        <w:rFonts w:eastAsia="Arial" w:cs="Arial"/>
        <w:szCs w:val="22"/>
        <w:lang w:val="fr-CA"/>
      </w:rPr>
      <w:t xml:space="preserve">emmes </w:t>
    </w:r>
    <w:r>
      <w:rPr>
        <w:rFonts w:eastAsia="Arial" w:cs="Arial"/>
        <w:szCs w:val="22"/>
        <w:lang w:val="fr-CA"/>
      </w:rPr>
      <w:t xml:space="preserve">en </w:t>
    </w:r>
    <w:r w:rsidRPr="009267C3">
      <w:rPr>
        <w:rFonts w:eastAsia="Arial" w:cs="Arial"/>
        <w:szCs w:val="22"/>
        <w:lang w:val="fr-CA"/>
      </w:rPr>
      <w:t xml:space="preserve">production </w:t>
    </w:r>
    <w:r>
      <w:rPr>
        <w:rFonts w:eastAsia="Arial" w:cs="Arial"/>
        <w:color w:val="000000"/>
        <w:szCs w:val="22"/>
        <w:lang w:val="fr-CA"/>
      </w:rPr>
      <w:t xml:space="preserve">– Mise à jour </w:t>
    </w:r>
    <w:r w:rsidRPr="00F85C8E">
      <w:rPr>
        <w:rFonts w:eastAsia="Arial" w:cs="Arial"/>
        <w:color w:val="000000"/>
        <w:szCs w:val="22"/>
        <w:lang w:val="fr-CA"/>
      </w:rPr>
      <w:t>202</w:t>
    </w:r>
    <w:r w:rsidR="008A1824" w:rsidRPr="00270C68">
      <w:rPr>
        <w:rFonts w:eastAsia="Arial" w:cs="Arial"/>
        <w:color w:val="000000"/>
        <w:szCs w:val="22"/>
        <w:lang w:val="fr-CA"/>
      </w:rPr>
      <w:t>3</w:t>
    </w:r>
    <w:r w:rsidRPr="00F85C8E">
      <w:rPr>
        <w:rFonts w:eastAsia="Arial" w:cs="Arial"/>
        <w:color w:val="000000"/>
        <w:szCs w:val="22"/>
        <w:lang w:val="fr-CA"/>
      </w:rPr>
      <w:t>-202</w:t>
    </w:r>
    <w:r w:rsidR="008A1824" w:rsidRPr="00270C68">
      <w:rPr>
        <w:rFonts w:eastAsia="Arial" w:cs="Arial"/>
        <w:color w:val="000000"/>
        <w:szCs w:val="22"/>
        <w:lang w:val="fr-CA"/>
      </w:rPr>
      <w:t>4</w:t>
    </w:r>
    <w:r w:rsidR="001136F7">
      <w:rPr>
        <w:rFonts w:eastAsia="Arial" w:cs="Arial"/>
        <w:color w:val="000000"/>
        <w:szCs w:val="22"/>
        <w:lang w:val="fr-CA"/>
      </w:rPr>
      <w:tab/>
    </w:r>
    <w:r w:rsidR="001136F7" w:rsidRPr="00324DB2">
      <w:rPr>
        <w:szCs w:val="22"/>
        <w:lang w:val="fr-CA"/>
      </w:rPr>
      <w:t xml:space="preserve">Page </w:t>
    </w:r>
    <w:r w:rsidR="001136F7" w:rsidRPr="002C5737">
      <w:rPr>
        <w:bCs/>
        <w:szCs w:val="22"/>
      </w:rPr>
      <w:fldChar w:fldCharType="begin"/>
    </w:r>
    <w:r w:rsidR="001136F7" w:rsidRPr="002C5737">
      <w:rPr>
        <w:bCs/>
        <w:szCs w:val="22"/>
        <w:lang w:val="fr-CA"/>
      </w:rPr>
      <w:instrText>PAGE</w:instrText>
    </w:r>
    <w:r w:rsidR="001136F7" w:rsidRPr="002C5737">
      <w:rPr>
        <w:bCs/>
        <w:szCs w:val="22"/>
      </w:rPr>
      <w:fldChar w:fldCharType="separate"/>
    </w:r>
    <w:r w:rsidR="00F9139D">
      <w:rPr>
        <w:bCs/>
        <w:noProof/>
        <w:szCs w:val="22"/>
        <w:lang w:val="fr-CA"/>
      </w:rPr>
      <w:t>7</w:t>
    </w:r>
    <w:r w:rsidR="001136F7" w:rsidRPr="002C5737">
      <w:rPr>
        <w:bCs/>
        <w:szCs w:val="22"/>
      </w:rPr>
      <w:fldChar w:fldCharType="end"/>
    </w:r>
    <w:r w:rsidR="001136F7" w:rsidRPr="00324DB2">
      <w:rPr>
        <w:szCs w:val="22"/>
        <w:lang w:val="fr-CA"/>
      </w:rPr>
      <w:t xml:space="preserve"> de </w:t>
    </w:r>
    <w:r w:rsidR="00C47D05">
      <w:rPr>
        <w:bCs/>
        <w:szCs w:val="22"/>
        <w:lang w:val="fr-FR"/>
      </w:rPr>
      <w:t>7</w:t>
    </w:r>
  </w:p>
  <w:p w14:paraId="073157D3" w14:textId="77777777" w:rsidR="00B772A6" w:rsidRPr="0025574A" w:rsidRDefault="00B772A6" w:rsidP="00B772A6">
    <w:pPr>
      <w:pStyle w:val="Header"/>
      <w:spacing w:line="240" w:lineRule="auto"/>
      <w:ind w:left="0" w:firstLine="0"/>
      <w:rPr>
        <w:lang w:val="fr-FR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2E400" w14:textId="24D784AB" w:rsidR="00F42544" w:rsidRPr="00AC26A8" w:rsidRDefault="00F42544" w:rsidP="00B772A6">
    <w:pPr>
      <w:tabs>
        <w:tab w:val="right" w:pos="9360"/>
      </w:tabs>
      <w:spacing w:line="240" w:lineRule="auto"/>
      <w:rPr>
        <w:rFonts w:ascii="Arial" w:hAnsi="Arial" w:cs="Arial"/>
        <w:sz w:val="22"/>
        <w:szCs w:val="22"/>
        <w:lang w:val="fr-FR"/>
      </w:rPr>
    </w:pPr>
    <w:r w:rsidRPr="00404BBF">
      <w:rPr>
        <w:rFonts w:ascii="Arial" w:eastAsia="Arial" w:hAnsi="Arial" w:cs="Arial"/>
        <w:sz w:val="22"/>
        <w:szCs w:val="22"/>
        <w:lang w:val="fr-FR"/>
      </w:rPr>
      <w:t>Bell Médi</w:t>
    </w:r>
    <w:r w:rsidR="00CF3F84" w:rsidRPr="00404BBF">
      <w:rPr>
        <w:rFonts w:ascii="Arial" w:eastAsia="Arial" w:hAnsi="Arial" w:cs="Arial"/>
        <w:sz w:val="22"/>
        <w:szCs w:val="22"/>
        <w:lang w:val="fr-FR"/>
      </w:rPr>
      <w:t xml:space="preserve">a </w:t>
    </w:r>
    <w:r w:rsidR="00F03967" w:rsidRPr="00404BBF">
      <w:rPr>
        <w:rFonts w:ascii="Arial" w:eastAsia="Arial" w:hAnsi="Arial" w:cs="Arial"/>
        <w:sz w:val="22"/>
        <w:szCs w:val="22"/>
        <w:lang w:val="fr-FR"/>
      </w:rPr>
      <w:t>Inc.</w:t>
    </w:r>
    <w:r w:rsidRPr="00404BBF">
      <w:rPr>
        <w:rFonts w:ascii="Arial" w:eastAsia="Arial" w:hAnsi="Arial" w:cs="Arial"/>
        <w:sz w:val="22"/>
        <w:szCs w:val="22"/>
        <w:lang w:val="fr-FR"/>
      </w:rPr>
      <w:tab/>
    </w:r>
    <w:r w:rsidRPr="00AC26A8">
      <w:rPr>
        <w:rFonts w:ascii="Arial" w:eastAsia="Arial" w:hAnsi="Arial" w:cs="Arial"/>
        <w:sz w:val="22"/>
        <w:szCs w:val="22"/>
        <w:lang w:val="fr-FR"/>
      </w:rPr>
      <w:t>Annexe</w:t>
    </w:r>
    <w:r w:rsidR="0004276F" w:rsidRPr="00AC26A8">
      <w:rPr>
        <w:rFonts w:ascii="Arial" w:eastAsia="Arial" w:hAnsi="Arial" w:cs="Arial"/>
        <w:sz w:val="22"/>
        <w:szCs w:val="22"/>
        <w:lang w:val="fr-FR"/>
      </w:rPr>
      <w:t xml:space="preserve"> A</w:t>
    </w:r>
  </w:p>
  <w:p w14:paraId="7A91C37D" w14:textId="1FC2B6E6" w:rsidR="00F42544" w:rsidRPr="001136F7" w:rsidRDefault="003D304C" w:rsidP="00B772A6">
    <w:pPr>
      <w:pStyle w:val="Header"/>
      <w:tabs>
        <w:tab w:val="clear" w:pos="4680"/>
      </w:tabs>
      <w:spacing w:line="240" w:lineRule="auto"/>
      <w:rPr>
        <w:rFonts w:cs="Arial"/>
        <w:szCs w:val="22"/>
        <w:lang w:val="fr-FR"/>
      </w:rPr>
    </w:pPr>
    <w:r w:rsidRPr="00AC26A8">
      <w:rPr>
        <w:rFonts w:eastAsia="Arial" w:cs="Arial"/>
        <w:szCs w:val="22"/>
        <w:lang w:val="fr-CA"/>
      </w:rPr>
      <w:t xml:space="preserve">Plan d’action pour les femmes en production </w:t>
    </w:r>
    <w:r w:rsidRPr="00AC26A8">
      <w:rPr>
        <w:rFonts w:eastAsia="Arial" w:cs="Arial"/>
        <w:color w:val="000000"/>
        <w:szCs w:val="22"/>
        <w:lang w:val="fr-CA"/>
      </w:rPr>
      <w:t xml:space="preserve">– Mise à jour </w:t>
    </w:r>
    <w:r w:rsidR="002E0697" w:rsidRPr="00AC26A8">
      <w:rPr>
        <w:rFonts w:eastAsia="Arial" w:cs="Arial"/>
        <w:color w:val="000000"/>
        <w:szCs w:val="22"/>
        <w:lang w:val="fr-CA"/>
      </w:rPr>
      <w:t>20</w:t>
    </w:r>
    <w:r w:rsidR="006128A0" w:rsidRPr="00AC26A8">
      <w:rPr>
        <w:rFonts w:eastAsia="Arial" w:cs="Arial"/>
        <w:color w:val="000000"/>
        <w:szCs w:val="22"/>
        <w:lang w:val="fr-CA"/>
      </w:rPr>
      <w:t>2</w:t>
    </w:r>
    <w:r w:rsidR="006128A0" w:rsidRPr="00270C68">
      <w:rPr>
        <w:rFonts w:eastAsia="Arial" w:cs="Arial"/>
        <w:color w:val="000000"/>
        <w:szCs w:val="22"/>
        <w:lang w:val="fr-CA"/>
      </w:rPr>
      <w:t>3</w:t>
    </w:r>
    <w:r w:rsidR="006128A0" w:rsidRPr="00AC26A8">
      <w:rPr>
        <w:rFonts w:eastAsia="Arial" w:cs="Arial"/>
        <w:color w:val="000000"/>
        <w:szCs w:val="22"/>
        <w:lang w:val="fr-CA"/>
      </w:rPr>
      <w:t>-202</w:t>
    </w:r>
    <w:r w:rsidR="006128A0" w:rsidRPr="00270C68">
      <w:rPr>
        <w:rFonts w:eastAsia="Arial" w:cs="Arial"/>
        <w:color w:val="000000"/>
        <w:szCs w:val="22"/>
        <w:lang w:val="fr-CA"/>
      </w:rPr>
      <w:t>4</w:t>
    </w:r>
    <w:r w:rsidR="00F42544">
      <w:rPr>
        <w:rFonts w:eastAsia="Arial" w:cs="Arial"/>
        <w:szCs w:val="22"/>
        <w:lang w:val="fr-CA"/>
      </w:rPr>
      <w:tab/>
    </w:r>
    <w:r w:rsidR="00106817" w:rsidRPr="00C07780">
      <w:rPr>
        <w:lang w:val="fr-CA"/>
      </w:rPr>
      <w:t xml:space="preserve">Page </w:t>
    </w:r>
    <w:r w:rsidR="001136F7">
      <w:rPr>
        <w:lang w:val="fr-CA"/>
      </w:rPr>
      <w:t>1</w:t>
    </w:r>
    <w:r w:rsidR="001136F7" w:rsidRPr="00C07780">
      <w:rPr>
        <w:lang w:val="fr-CA"/>
      </w:rPr>
      <w:t xml:space="preserve"> </w:t>
    </w:r>
    <w:r w:rsidR="00106817">
      <w:rPr>
        <w:lang w:val="fr-CA"/>
      </w:rPr>
      <w:t>de</w:t>
    </w:r>
    <w:r w:rsidR="00106817" w:rsidRPr="00C07780">
      <w:rPr>
        <w:lang w:val="fr-CA"/>
      </w:rPr>
      <w:t xml:space="preserve"> </w:t>
    </w:r>
    <w:r w:rsidR="001136F7" w:rsidRPr="00404BBF">
      <w:rPr>
        <w:bCs/>
        <w:sz w:val="24"/>
        <w:szCs w:val="24"/>
        <w:lang w:val="fr-FR"/>
      </w:rPr>
      <w:t>1</w:t>
    </w:r>
  </w:p>
  <w:p w14:paraId="45059D67" w14:textId="77777777" w:rsidR="00F42544" w:rsidRPr="0025574A" w:rsidRDefault="00F42544" w:rsidP="00B772A6">
    <w:pPr>
      <w:pStyle w:val="Header"/>
      <w:spacing w:line="240" w:lineRule="auto"/>
      <w:ind w:left="0" w:firstLine="0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D1FB2"/>
    <w:multiLevelType w:val="hybridMultilevel"/>
    <w:tmpl w:val="9CB4530E"/>
    <w:lvl w:ilvl="0" w:tplc="E02238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2F16E6"/>
    <w:multiLevelType w:val="multilevel"/>
    <w:tmpl w:val="DFA44C06"/>
    <w:lvl w:ilvl="0">
      <w:start w:val="1"/>
      <w:numFmt w:val="decimal"/>
      <w:lvlText w:val="%1.0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720"/>
      </w:pPr>
      <w:rPr>
        <w:rFonts w:ascii="Arial" w:hAnsi="Arial" w:hint="default"/>
        <w:b/>
        <w:i w:val="0"/>
        <w:color w:val="auto"/>
        <w:sz w:val="22"/>
        <w:szCs w:val="22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450"/>
        </w:tabs>
        <w:ind w:left="45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kern w:val="0"/>
        <w:sz w:val="22"/>
        <w:szCs w:val="22"/>
        <w:u w:val="none"/>
        <w:vertAlign w:val="baseli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-270"/>
        </w:tabs>
        <w:ind w:left="-27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270"/>
        </w:tabs>
        <w:ind w:left="-27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-270"/>
        </w:tabs>
        <w:ind w:left="-27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-270"/>
        </w:tabs>
        <w:ind w:left="-27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-270"/>
        </w:tabs>
        <w:ind w:left="-27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-270"/>
        </w:tabs>
        <w:ind w:left="-270" w:firstLine="0"/>
      </w:pPr>
      <w:rPr>
        <w:rFonts w:hint="default"/>
      </w:rPr>
    </w:lvl>
  </w:abstractNum>
  <w:abstractNum w:abstractNumId="2" w15:restartNumberingAfterBreak="0">
    <w:nsid w:val="13973DDA"/>
    <w:multiLevelType w:val="multilevel"/>
    <w:tmpl w:val="1382E07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Arial" w:hint="default"/>
      </w:rPr>
    </w:lvl>
  </w:abstractNum>
  <w:abstractNum w:abstractNumId="3" w15:restartNumberingAfterBreak="0">
    <w:nsid w:val="1C13411A"/>
    <w:multiLevelType w:val="hybridMultilevel"/>
    <w:tmpl w:val="EC60B946"/>
    <w:lvl w:ilvl="0" w:tplc="7CDA4E24">
      <w:start w:val="1"/>
      <w:numFmt w:val="decimal"/>
      <w:lvlText w:val="%1."/>
      <w:lvlJc w:val="left"/>
      <w:pPr>
        <w:ind w:left="810" w:hanging="360"/>
      </w:pPr>
      <w:rPr>
        <w:b w:val="0"/>
        <w:bCs w:val="0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F27AD"/>
    <w:multiLevelType w:val="hybridMultilevel"/>
    <w:tmpl w:val="B8C4C9FC"/>
    <w:lvl w:ilvl="0" w:tplc="63A0691C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116E9"/>
    <w:multiLevelType w:val="hybridMultilevel"/>
    <w:tmpl w:val="C1DC9A1A"/>
    <w:lvl w:ilvl="0" w:tplc="05D4DA7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C6064D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E7F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3A35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2E1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B4BD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2A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ECBB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F86E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E5CCB"/>
    <w:multiLevelType w:val="hybridMultilevel"/>
    <w:tmpl w:val="40C41F7E"/>
    <w:lvl w:ilvl="0" w:tplc="AF8866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0EA1F2C" w:tentative="1">
      <w:start w:val="1"/>
      <w:numFmt w:val="lowerLetter"/>
      <w:lvlText w:val="%2."/>
      <w:lvlJc w:val="left"/>
      <w:pPr>
        <w:ind w:left="1440" w:hanging="360"/>
      </w:pPr>
    </w:lvl>
    <w:lvl w:ilvl="2" w:tplc="400450DC" w:tentative="1">
      <w:start w:val="1"/>
      <w:numFmt w:val="lowerRoman"/>
      <w:lvlText w:val="%3."/>
      <w:lvlJc w:val="right"/>
      <w:pPr>
        <w:ind w:left="2160" w:hanging="180"/>
      </w:pPr>
    </w:lvl>
    <w:lvl w:ilvl="3" w:tplc="91A2646C" w:tentative="1">
      <w:start w:val="1"/>
      <w:numFmt w:val="decimal"/>
      <w:lvlText w:val="%4."/>
      <w:lvlJc w:val="left"/>
      <w:pPr>
        <w:ind w:left="2880" w:hanging="360"/>
      </w:pPr>
    </w:lvl>
    <w:lvl w:ilvl="4" w:tplc="DB861C82" w:tentative="1">
      <w:start w:val="1"/>
      <w:numFmt w:val="lowerLetter"/>
      <w:lvlText w:val="%5."/>
      <w:lvlJc w:val="left"/>
      <w:pPr>
        <w:ind w:left="3600" w:hanging="360"/>
      </w:pPr>
    </w:lvl>
    <w:lvl w:ilvl="5" w:tplc="0FACB316" w:tentative="1">
      <w:start w:val="1"/>
      <w:numFmt w:val="lowerRoman"/>
      <w:lvlText w:val="%6."/>
      <w:lvlJc w:val="right"/>
      <w:pPr>
        <w:ind w:left="4320" w:hanging="180"/>
      </w:pPr>
    </w:lvl>
    <w:lvl w:ilvl="6" w:tplc="C4F8F742" w:tentative="1">
      <w:start w:val="1"/>
      <w:numFmt w:val="decimal"/>
      <w:lvlText w:val="%7."/>
      <w:lvlJc w:val="left"/>
      <w:pPr>
        <w:ind w:left="5040" w:hanging="360"/>
      </w:pPr>
    </w:lvl>
    <w:lvl w:ilvl="7" w:tplc="29F28228" w:tentative="1">
      <w:start w:val="1"/>
      <w:numFmt w:val="lowerLetter"/>
      <w:lvlText w:val="%8."/>
      <w:lvlJc w:val="left"/>
      <w:pPr>
        <w:ind w:left="5760" w:hanging="360"/>
      </w:pPr>
    </w:lvl>
    <w:lvl w:ilvl="8" w:tplc="AEB87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522F4"/>
    <w:multiLevelType w:val="hybridMultilevel"/>
    <w:tmpl w:val="373A15A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862A0C"/>
    <w:multiLevelType w:val="hybridMultilevel"/>
    <w:tmpl w:val="90DA798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226979">
    <w:abstractNumId w:val="1"/>
  </w:num>
  <w:num w:numId="2" w16cid:durableId="1865634328">
    <w:abstractNumId w:val="5"/>
  </w:num>
  <w:num w:numId="3" w16cid:durableId="1575235097">
    <w:abstractNumId w:val="6"/>
  </w:num>
  <w:num w:numId="4" w16cid:durableId="1290669479">
    <w:abstractNumId w:val="2"/>
  </w:num>
  <w:num w:numId="5" w16cid:durableId="937442589">
    <w:abstractNumId w:val="0"/>
  </w:num>
  <w:num w:numId="6" w16cid:durableId="1336882984">
    <w:abstractNumId w:val="7"/>
  </w:num>
  <w:num w:numId="7" w16cid:durableId="1180122421">
    <w:abstractNumId w:val="3"/>
  </w:num>
  <w:num w:numId="8" w16cid:durableId="254751179">
    <w:abstractNumId w:val="8"/>
  </w:num>
  <w:num w:numId="9" w16cid:durableId="1074010195">
    <w:abstractNumId w:val="4"/>
  </w:num>
  <w:num w:numId="10" w16cid:durableId="166457906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A91"/>
    <w:rsid w:val="00003356"/>
    <w:rsid w:val="00003A2D"/>
    <w:rsid w:val="00003B40"/>
    <w:rsid w:val="00005948"/>
    <w:rsid w:val="0000609D"/>
    <w:rsid w:val="00006735"/>
    <w:rsid w:val="00010EEB"/>
    <w:rsid w:val="00013459"/>
    <w:rsid w:val="0001345C"/>
    <w:rsid w:val="00016125"/>
    <w:rsid w:val="000201D1"/>
    <w:rsid w:val="000210A3"/>
    <w:rsid w:val="00021B3C"/>
    <w:rsid w:val="00022619"/>
    <w:rsid w:val="0002336D"/>
    <w:rsid w:val="00023547"/>
    <w:rsid w:val="00024068"/>
    <w:rsid w:val="000245A1"/>
    <w:rsid w:val="000249F2"/>
    <w:rsid w:val="00025AF6"/>
    <w:rsid w:val="000301FE"/>
    <w:rsid w:val="0003385C"/>
    <w:rsid w:val="0003646E"/>
    <w:rsid w:val="0003795C"/>
    <w:rsid w:val="0004115A"/>
    <w:rsid w:val="0004207A"/>
    <w:rsid w:val="00042377"/>
    <w:rsid w:val="0004276F"/>
    <w:rsid w:val="00042998"/>
    <w:rsid w:val="00043692"/>
    <w:rsid w:val="00044146"/>
    <w:rsid w:val="00044524"/>
    <w:rsid w:val="000456B0"/>
    <w:rsid w:val="000463AD"/>
    <w:rsid w:val="00046507"/>
    <w:rsid w:val="0004701D"/>
    <w:rsid w:val="00047636"/>
    <w:rsid w:val="00053AA9"/>
    <w:rsid w:val="000552D5"/>
    <w:rsid w:val="00056DFE"/>
    <w:rsid w:val="000571E3"/>
    <w:rsid w:val="00057B65"/>
    <w:rsid w:val="00057BE1"/>
    <w:rsid w:val="00060223"/>
    <w:rsid w:val="00060D0F"/>
    <w:rsid w:val="0006178E"/>
    <w:rsid w:val="00063549"/>
    <w:rsid w:val="00064469"/>
    <w:rsid w:val="00064BC6"/>
    <w:rsid w:val="00064CFB"/>
    <w:rsid w:val="0007030E"/>
    <w:rsid w:val="00072A0F"/>
    <w:rsid w:val="00072FEE"/>
    <w:rsid w:val="00076A22"/>
    <w:rsid w:val="00076B66"/>
    <w:rsid w:val="000813E8"/>
    <w:rsid w:val="00082897"/>
    <w:rsid w:val="00082AC3"/>
    <w:rsid w:val="000841B5"/>
    <w:rsid w:val="00085A90"/>
    <w:rsid w:val="000863CA"/>
    <w:rsid w:val="0008770D"/>
    <w:rsid w:val="00087F37"/>
    <w:rsid w:val="00090BC6"/>
    <w:rsid w:val="00091E1C"/>
    <w:rsid w:val="00093062"/>
    <w:rsid w:val="000948D0"/>
    <w:rsid w:val="00094FEC"/>
    <w:rsid w:val="000957CD"/>
    <w:rsid w:val="000957FA"/>
    <w:rsid w:val="0009737C"/>
    <w:rsid w:val="00097413"/>
    <w:rsid w:val="0009765F"/>
    <w:rsid w:val="000A0766"/>
    <w:rsid w:val="000A0988"/>
    <w:rsid w:val="000A114A"/>
    <w:rsid w:val="000A142E"/>
    <w:rsid w:val="000A1488"/>
    <w:rsid w:val="000A2224"/>
    <w:rsid w:val="000A4261"/>
    <w:rsid w:val="000A5939"/>
    <w:rsid w:val="000A5C53"/>
    <w:rsid w:val="000A655C"/>
    <w:rsid w:val="000A674A"/>
    <w:rsid w:val="000A72B9"/>
    <w:rsid w:val="000A7601"/>
    <w:rsid w:val="000A7C3C"/>
    <w:rsid w:val="000B36CA"/>
    <w:rsid w:val="000B3D25"/>
    <w:rsid w:val="000B6AD1"/>
    <w:rsid w:val="000B6C0B"/>
    <w:rsid w:val="000B7D3D"/>
    <w:rsid w:val="000C154E"/>
    <w:rsid w:val="000C1882"/>
    <w:rsid w:val="000C2708"/>
    <w:rsid w:val="000C2A61"/>
    <w:rsid w:val="000C2E60"/>
    <w:rsid w:val="000C41C2"/>
    <w:rsid w:val="000C6541"/>
    <w:rsid w:val="000C65AF"/>
    <w:rsid w:val="000C76F7"/>
    <w:rsid w:val="000D0B8F"/>
    <w:rsid w:val="000D16FF"/>
    <w:rsid w:val="000D25AC"/>
    <w:rsid w:val="000D2C65"/>
    <w:rsid w:val="000D3006"/>
    <w:rsid w:val="000D480A"/>
    <w:rsid w:val="000D5671"/>
    <w:rsid w:val="000D576F"/>
    <w:rsid w:val="000E2595"/>
    <w:rsid w:val="000E2828"/>
    <w:rsid w:val="000E2EF5"/>
    <w:rsid w:val="000E327B"/>
    <w:rsid w:val="000E32C2"/>
    <w:rsid w:val="000E439D"/>
    <w:rsid w:val="000E6C1C"/>
    <w:rsid w:val="000E73A3"/>
    <w:rsid w:val="000E7A2C"/>
    <w:rsid w:val="000E7C5F"/>
    <w:rsid w:val="000F0171"/>
    <w:rsid w:val="000F0559"/>
    <w:rsid w:val="000F353B"/>
    <w:rsid w:val="000F6EE6"/>
    <w:rsid w:val="00102F55"/>
    <w:rsid w:val="00103599"/>
    <w:rsid w:val="00104901"/>
    <w:rsid w:val="00104EAF"/>
    <w:rsid w:val="00106292"/>
    <w:rsid w:val="00106817"/>
    <w:rsid w:val="0010794F"/>
    <w:rsid w:val="001105AC"/>
    <w:rsid w:val="00111AA7"/>
    <w:rsid w:val="00112264"/>
    <w:rsid w:val="001126B9"/>
    <w:rsid w:val="001136F7"/>
    <w:rsid w:val="00116299"/>
    <w:rsid w:val="00120484"/>
    <w:rsid w:val="001208F7"/>
    <w:rsid w:val="00120FA9"/>
    <w:rsid w:val="00123BCC"/>
    <w:rsid w:val="00124F06"/>
    <w:rsid w:val="00125331"/>
    <w:rsid w:val="0012656C"/>
    <w:rsid w:val="0012665E"/>
    <w:rsid w:val="0013228E"/>
    <w:rsid w:val="001331BD"/>
    <w:rsid w:val="00134B0A"/>
    <w:rsid w:val="00134C46"/>
    <w:rsid w:val="00135078"/>
    <w:rsid w:val="0013558F"/>
    <w:rsid w:val="00135775"/>
    <w:rsid w:val="00135F66"/>
    <w:rsid w:val="00136685"/>
    <w:rsid w:val="00137E96"/>
    <w:rsid w:val="001417EA"/>
    <w:rsid w:val="0014192C"/>
    <w:rsid w:val="001421D8"/>
    <w:rsid w:val="00142805"/>
    <w:rsid w:val="00142E70"/>
    <w:rsid w:val="0014382E"/>
    <w:rsid w:val="00144CC1"/>
    <w:rsid w:val="00145F87"/>
    <w:rsid w:val="00145F89"/>
    <w:rsid w:val="00146248"/>
    <w:rsid w:val="00146E11"/>
    <w:rsid w:val="00147519"/>
    <w:rsid w:val="00151624"/>
    <w:rsid w:val="0015278B"/>
    <w:rsid w:val="0015297D"/>
    <w:rsid w:val="00152F56"/>
    <w:rsid w:val="00153774"/>
    <w:rsid w:val="00154C81"/>
    <w:rsid w:val="001551F7"/>
    <w:rsid w:val="0015634B"/>
    <w:rsid w:val="00156872"/>
    <w:rsid w:val="00156BC5"/>
    <w:rsid w:val="00157440"/>
    <w:rsid w:val="001578F9"/>
    <w:rsid w:val="0016077D"/>
    <w:rsid w:val="00160EE1"/>
    <w:rsid w:val="0016424C"/>
    <w:rsid w:val="001647EA"/>
    <w:rsid w:val="00166CAE"/>
    <w:rsid w:val="00166F3B"/>
    <w:rsid w:val="00167642"/>
    <w:rsid w:val="00167C4A"/>
    <w:rsid w:val="0017208D"/>
    <w:rsid w:val="00172757"/>
    <w:rsid w:val="0017483E"/>
    <w:rsid w:val="00174BD3"/>
    <w:rsid w:val="001769EA"/>
    <w:rsid w:val="0017766C"/>
    <w:rsid w:val="0018044C"/>
    <w:rsid w:val="00181476"/>
    <w:rsid w:val="0018277B"/>
    <w:rsid w:val="00183E15"/>
    <w:rsid w:val="001844BA"/>
    <w:rsid w:val="001858E1"/>
    <w:rsid w:val="00185FA2"/>
    <w:rsid w:val="00186508"/>
    <w:rsid w:val="00186D40"/>
    <w:rsid w:val="00186FFD"/>
    <w:rsid w:val="001876E0"/>
    <w:rsid w:val="00187F7A"/>
    <w:rsid w:val="001912EF"/>
    <w:rsid w:val="0019133E"/>
    <w:rsid w:val="00191AE3"/>
    <w:rsid w:val="00192E3C"/>
    <w:rsid w:val="00193B23"/>
    <w:rsid w:val="00196868"/>
    <w:rsid w:val="001A0F56"/>
    <w:rsid w:val="001A1F18"/>
    <w:rsid w:val="001A3BFE"/>
    <w:rsid w:val="001A4940"/>
    <w:rsid w:val="001A52CD"/>
    <w:rsid w:val="001A578A"/>
    <w:rsid w:val="001A5F4A"/>
    <w:rsid w:val="001A719D"/>
    <w:rsid w:val="001A7258"/>
    <w:rsid w:val="001A7561"/>
    <w:rsid w:val="001A785E"/>
    <w:rsid w:val="001B2463"/>
    <w:rsid w:val="001B2C5E"/>
    <w:rsid w:val="001B47AE"/>
    <w:rsid w:val="001B4FF7"/>
    <w:rsid w:val="001B55D8"/>
    <w:rsid w:val="001B5A19"/>
    <w:rsid w:val="001B5FE8"/>
    <w:rsid w:val="001B7D59"/>
    <w:rsid w:val="001C09A2"/>
    <w:rsid w:val="001C1BE5"/>
    <w:rsid w:val="001C294E"/>
    <w:rsid w:val="001C2D50"/>
    <w:rsid w:val="001C37D8"/>
    <w:rsid w:val="001C3ACF"/>
    <w:rsid w:val="001C6E8E"/>
    <w:rsid w:val="001C7E25"/>
    <w:rsid w:val="001D1429"/>
    <w:rsid w:val="001D22D5"/>
    <w:rsid w:val="001D25C1"/>
    <w:rsid w:val="001D2BE7"/>
    <w:rsid w:val="001D3382"/>
    <w:rsid w:val="001D33D2"/>
    <w:rsid w:val="001D3F19"/>
    <w:rsid w:val="001D5AFC"/>
    <w:rsid w:val="001D5D50"/>
    <w:rsid w:val="001D60CB"/>
    <w:rsid w:val="001E08B1"/>
    <w:rsid w:val="001E0B46"/>
    <w:rsid w:val="001E50E4"/>
    <w:rsid w:val="001E6362"/>
    <w:rsid w:val="001E63C4"/>
    <w:rsid w:val="001F07F7"/>
    <w:rsid w:val="001F21FA"/>
    <w:rsid w:val="001F352F"/>
    <w:rsid w:val="001F35F3"/>
    <w:rsid w:val="001F3EFA"/>
    <w:rsid w:val="001F60CC"/>
    <w:rsid w:val="001F6B99"/>
    <w:rsid w:val="001F6E44"/>
    <w:rsid w:val="001F7972"/>
    <w:rsid w:val="001F7C22"/>
    <w:rsid w:val="001F7F74"/>
    <w:rsid w:val="00200FB5"/>
    <w:rsid w:val="00201AA4"/>
    <w:rsid w:val="00201E7D"/>
    <w:rsid w:val="0020405A"/>
    <w:rsid w:val="00206097"/>
    <w:rsid w:val="00206308"/>
    <w:rsid w:val="00206D91"/>
    <w:rsid w:val="002103BA"/>
    <w:rsid w:val="0021113B"/>
    <w:rsid w:val="002114C7"/>
    <w:rsid w:val="00212319"/>
    <w:rsid w:val="00212EA4"/>
    <w:rsid w:val="00213011"/>
    <w:rsid w:val="00213AD8"/>
    <w:rsid w:val="00214F83"/>
    <w:rsid w:val="00215C90"/>
    <w:rsid w:val="00217241"/>
    <w:rsid w:val="00217270"/>
    <w:rsid w:val="00224DAC"/>
    <w:rsid w:val="00226304"/>
    <w:rsid w:val="0022648C"/>
    <w:rsid w:val="0022691F"/>
    <w:rsid w:val="00227353"/>
    <w:rsid w:val="00230884"/>
    <w:rsid w:val="00231248"/>
    <w:rsid w:val="00231D5A"/>
    <w:rsid w:val="002328E0"/>
    <w:rsid w:val="002334D3"/>
    <w:rsid w:val="00233BEB"/>
    <w:rsid w:val="00234357"/>
    <w:rsid w:val="002346EF"/>
    <w:rsid w:val="002351EC"/>
    <w:rsid w:val="0023603A"/>
    <w:rsid w:val="00236F7C"/>
    <w:rsid w:val="00237909"/>
    <w:rsid w:val="00240221"/>
    <w:rsid w:val="002410DD"/>
    <w:rsid w:val="002415F9"/>
    <w:rsid w:val="002435F3"/>
    <w:rsid w:val="00243F07"/>
    <w:rsid w:val="0024425E"/>
    <w:rsid w:val="0024488B"/>
    <w:rsid w:val="002449A8"/>
    <w:rsid w:val="00244DFD"/>
    <w:rsid w:val="0024521D"/>
    <w:rsid w:val="0024746C"/>
    <w:rsid w:val="002508DA"/>
    <w:rsid w:val="00250C47"/>
    <w:rsid w:val="00250CE7"/>
    <w:rsid w:val="00251008"/>
    <w:rsid w:val="002510D5"/>
    <w:rsid w:val="0025574A"/>
    <w:rsid w:val="00255A45"/>
    <w:rsid w:val="00255BA3"/>
    <w:rsid w:val="00256FD4"/>
    <w:rsid w:val="00266356"/>
    <w:rsid w:val="002667E8"/>
    <w:rsid w:val="0026727D"/>
    <w:rsid w:val="00270C68"/>
    <w:rsid w:val="00271025"/>
    <w:rsid w:val="0027219A"/>
    <w:rsid w:val="0027330A"/>
    <w:rsid w:val="00281A42"/>
    <w:rsid w:val="0028280E"/>
    <w:rsid w:val="002857AB"/>
    <w:rsid w:val="00286501"/>
    <w:rsid w:val="0028660C"/>
    <w:rsid w:val="002902EF"/>
    <w:rsid w:val="00290856"/>
    <w:rsid w:val="00292E40"/>
    <w:rsid w:val="0029402F"/>
    <w:rsid w:val="002963C3"/>
    <w:rsid w:val="00296FE8"/>
    <w:rsid w:val="002978D4"/>
    <w:rsid w:val="00297E3A"/>
    <w:rsid w:val="002A636F"/>
    <w:rsid w:val="002A750F"/>
    <w:rsid w:val="002A7640"/>
    <w:rsid w:val="002A7892"/>
    <w:rsid w:val="002A7EAF"/>
    <w:rsid w:val="002B0A0B"/>
    <w:rsid w:val="002B4E44"/>
    <w:rsid w:val="002B554F"/>
    <w:rsid w:val="002B61BB"/>
    <w:rsid w:val="002B684C"/>
    <w:rsid w:val="002B6D6B"/>
    <w:rsid w:val="002B6EF5"/>
    <w:rsid w:val="002B75FD"/>
    <w:rsid w:val="002B7DE2"/>
    <w:rsid w:val="002C09F7"/>
    <w:rsid w:val="002C121A"/>
    <w:rsid w:val="002C34C9"/>
    <w:rsid w:val="002C38F8"/>
    <w:rsid w:val="002C4A7A"/>
    <w:rsid w:val="002C53D6"/>
    <w:rsid w:val="002C6FB0"/>
    <w:rsid w:val="002C7128"/>
    <w:rsid w:val="002D058A"/>
    <w:rsid w:val="002D4A9B"/>
    <w:rsid w:val="002D6A5F"/>
    <w:rsid w:val="002D6E8E"/>
    <w:rsid w:val="002D7397"/>
    <w:rsid w:val="002E0697"/>
    <w:rsid w:val="002E115D"/>
    <w:rsid w:val="002E1B6D"/>
    <w:rsid w:val="002E2415"/>
    <w:rsid w:val="002E3B46"/>
    <w:rsid w:val="002E40A7"/>
    <w:rsid w:val="002E41DD"/>
    <w:rsid w:val="002E4AEA"/>
    <w:rsid w:val="002E6A30"/>
    <w:rsid w:val="002F26C6"/>
    <w:rsid w:val="002F521C"/>
    <w:rsid w:val="002F7CC5"/>
    <w:rsid w:val="003013EC"/>
    <w:rsid w:val="00302884"/>
    <w:rsid w:val="00302FE7"/>
    <w:rsid w:val="003036C5"/>
    <w:rsid w:val="003043B1"/>
    <w:rsid w:val="003078EC"/>
    <w:rsid w:val="00307B36"/>
    <w:rsid w:val="00307D36"/>
    <w:rsid w:val="00307DB5"/>
    <w:rsid w:val="00310D50"/>
    <w:rsid w:val="00312FB5"/>
    <w:rsid w:val="003134F4"/>
    <w:rsid w:val="00313B36"/>
    <w:rsid w:val="003149D8"/>
    <w:rsid w:val="0031513D"/>
    <w:rsid w:val="00315AB7"/>
    <w:rsid w:val="00315CE5"/>
    <w:rsid w:val="003228CB"/>
    <w:rsid w:val="003234AD"/>
    <w:rsid w:val="0032386F"/>
    <w:rsid w:val="0032405B"/>
    <w:rsid w:val="00324BCC"/>
    <w:rsid w:val="00324C87"/>
    <w:rsid w:val="00324DB2"/>
    <w:rsid w:val="00327599"/>
    <w:rsid w:val="00327B26"/>
    <w:rsid w:val="00330C2B"/>
    <w:rsid w:val="00331A33"/>
    <w:rsid w:val="0033261A"/>
    <w:rsid w:val="0033381B"/>
    <w:rsid w:val="00333D86"/>
    <w:rsid w:val="00334FD6"/>
    <w:rsid w:val="00335282"/>
    <w:rsid w:val="003372BF"/>
    <w:rsid w:val="003375BE"/>
    <w:rsid w:val="00337E57"/>
    <w:rsid w:val="00341940"/>
    <w:rsid w:val="003452C2"/>
    <w:rsid w:val="00351D72"/>
    <w:rsid w:val="00351F28"/>
    <w:rsid w:val="00353AC9"/>
    <w:rsid w:val="003543BE"/>
    <w:rsid w:val="00354402"/>
    <w:rsid w:val="0035556F"/>
    <w:rsid w:val="00356CD5"/>
    <w:rsid w:val="003575C2"/>
    <w:rsid w:val="00357C5E"/>
    <w:rsid w:val="003601FA"/>
    <w:rsid w:val="0036287F"/>
    <w:rsid w:val="003630B1"/>
    <w:rsid w:val="003642D8"/>
    <w:rsid w:val="003662F6"/>
    <w:rsid w:val="00366F42"/>
    <w:rsid w:val="00367CC9"/>
    <w:rsid w:val="00367CCD"/>
    <w:rsid w:val="003703DF"/>
    <w:rsid w:val="0037394B"/>
    <w:rsid w:val="00375C4D"/>
    <w:rsid w:val="003803FC"/>
    <w:rsid w:val="00380C1E"/>
    <w:rsid w:val="00381924"/>
    <w:rsid w:val="00382A25"/>
    <w:rsid w:val="00383245"/>
    <w:rsid w:val="00384D46"/>
    <w:rsid w:val="003854C4"/>
    <w:rsid w:val="00387472"/>
    <w:rsid w:val="00394033"/>
    <w:rsid w:val="00394F78"/>
    <w:rsid w:val="00395BC3"/>
    <w:rsid w:val="00396D37"/>
    <w:rsid w:val="00397382"/>
    <w:rsid w:val="003979C0"/>
    <w:rsid w:val="00397F6C"/>
    <w:rsid w:val="00397F7A"/>
    <w:rsid w:val="003A175C"/>
    <w:rsid w:val="003A25C2"/>
    <w:rsid w:val="003A2AEE"/>
    <w:rsid w:val="003A2CEE"/>
    <w:rsid w:val="003A3558"/>
    <w:rsid w:val="003A5C17"/>
    <w:rsid w:val="003A6C8B"/>
    <w:rsid w:val="003B0769"/>
    <w:rsid w:val="003B28D8"/>
    <w:rsid w:val="003B404A"/>
    <w:rsid w:val="003B4D4A"/>
    <w:rsid w:val="003B5352"/>
    <w:rsid w:val="003B661A"/>
    <w:rsid w:val="003B7202"/>
    <w:rsid w:val="003C0A29"/>
    <w:rsid w:val="003C14B8"/>
    <w:rsid w:val="003C27A2"/>
    <w:rsid w:val="003C2A10"/>
    <w:rsid w:val="003C5784"/>
    <w:rsid w:val="003C6521"/>
    <w:rsid w:val="003C676F"/>
    <w:rsid w:val="003C73E1"/>
    <w:rsid w:val="003C7A6D"/>
    <w:rsid w:val="003D1740"/>
    <w:rsid w:val="003D304C"/>
    <w:rsid w:val="003D30E6"/>
    <w:rsid w:val="003D4B28"/>
    <w:rsid w:val="003D698E"/>
    <w:rsid w:val="003D7962"/>
    <w:rsid w:val="003D7CD8"/>
    <w:rsid w:val="003E0E76"/>
    <w:rsid w:val="003E2712"/>
    <w:rsid w:val="003E376A"/>
    <w:rsid w:val="003E55D4"/>
    <w:rsid w:val="003E6027"/>
    <w:rsid w:val="003E623E"/>
    <w:rsid w:val="003E6792"/>
    <w:rsid w:val="003E6BF3"/>
    <w:rsid w:val="003E6E6E"/>
    <w:rsid w:val="003E71A4"/>
    <w:rsid w:val="003F032F"/>
    <w:rsid w:val="003F046C"/>
    <w:rsid w:val="003F0801"/>
    <w:rsid w:val="003F23A3"/>
    <w:rsid w:val="003F2C18"/>
    <w:rsid w:val="003F36C4"/>
    <w:rsid w:val="003F38B8"/>
    <w:rsid w:val="003F5473"/>
    <w:rsid w:val="00401C74"/>
    <w:rsid w:val="00404BBF"/>
    <w:rsid w:val="00404D21"/>
    <w:rsid w:val="004063E0"/>
    <w:rsid w:val="004066C5"/>
    <w:rsid w:val="0040671F"/>
    <w:rsid w:val="00406F18"/>
    <w:rsid w:val="00407044"/>
    <w:rsid w:val="00407A40"/>
    <w:rsid w:val="00411EE4"/>
    <w:rsid w:val="00412C5F"/>
    <w:rsid w:val="004135E9"/>
    <w:rsid w:val="00414532"/>
    <w:rsid w:val="00414D8F"/>
    <w:rsid w:val="00416441"/>
    <w:rsid w:val="0041652D"/>
    <w:rsid w:val="00417C3A"/>
    <w:rsid w:val="00420663"/>
    <w:rsid w:val="004208F8"/>
    <w:rsid w:val="00420AAF"/>
    <w:rsid w:val="00421106"/>
    <w:rsid w:val="0042151B"/>
    <w:rsid w:val="0042611E"/>
    <w:rsid w:val="0042740E"/>
    <w:rsid w:val="00430F23"/>
    <w:rsid w:val="0043168D"/>
    <w:rsid w:val="00431CB6"/>
    <w:rsid w:val="00433200"/>
    <w:rsid w:val="0043620F"/>
    <w:rsid w:val="0044151D"/>
    <w:rsid w:val="004421E7"/>
    <w:rsid w:val="004449E3"/>
    <w:rsid w:val="004452A2"/>
    <w:rsid w:val="0044559B"/>
    <w:rsid w:val="0044610E"/>
    <w:rsid w:val="004467C3"/>
    <w:rsid w:val="004472D5"/>
    <w:rsid w:val="00452959"/>
    <w:rsid w:val="00454552"/>
    <w:rsid w:val="00455F9B"/>
    <w:rsid w:val="004570EE"/>
    <w:rsid w:val="00460A83"/>
    <w:rsid w:val="00462B1F"/>
    <w:rsid w:val="00462B7C"/>
    <w:rsid w:val="00465A91"/>
    <w:rsid w:val="00466D00"/>
    <w:rsid w:val="00466D10"/>
    <w:rsid w:val="00467FA4"/>
    <w:rsid w:val="00471140"/>
    <w:rsid w:val="00471520"/>
    <w:rsid w:val="004716B1"/>
    <w:rsid w:val="0047302D"/>
    <w:rsid w:val="00473912"/>
    <w:rsid w:val="004744D9"/>
    <w:rsid w:val="00474B0C"/>
    <w:rsid w:val="00475C0C"/>
    <w:rsid w:val="00476F27"/>
    <w:rsid w:val="00477898"/>
    <w:rsid w:val="004800E0"/>
    <w:rsid w:val="00482827"/>
    <w:rsid w:val="004828DB"/>
    <w:rsid w:val="00482ECB"/>
    <w:rsid w:val="00485181"/>
    <w:rsid w:val="00486F29"/>
    <w:rsid w:val="00487C01"/>
    <w:rsid w:val="00491D48"/>
    <w:rsid w:val="00492D3D"/>
    <w:rsid w:val="004933DA"/>
    <w:rsid w:val="00494926"/>
    <w:rsid w:val="00496266"/>
    <w:rsid w:val="004A0364"/>
    <w:rsid w:val="004A0B32"/>
    <w:rsid w:val="004A1A6D"/>
    <w:rsid w:val="004A1BA3"/>
    <w:rsid w:val="004A4D28"/>
    <w:rsid w:val="004A7E41"/>
    <w:rsid w:val="004A7FEF"/>
    <w:rsid w:val="004B18DF"/>
    <w:rsid w:val="004B2386"/>
    <w:rsid w:val="004B2C77"/>
    <w:rsid w:val="004B3330"/>
    <w:rsid w:val="004B3A01"/>
    <w:rsid w:val="004B3DF2"/>
    <w:rsid w:val="004B54C9"/>
    <w:rsid w:val="004B5861"/>
    <w:rsid w:val="004B6629"/>
    <w:rsid w:val="004B6AB5"/>
    <w:rsid w:val="004B7209"/>
    <w:rsid w:val="004B7450"/>
    <w:rsid w:val="004B769F"/>
    <w:rsid w:val="004B776E"/>
    <w:rsid w:val="004C1056"/>
    <w:rsid w:val="004C1559"/>
    <w:rsid w:val="004C2A30"/>
    <w:rsid w:val="004C3A4F"/>
    <w:rsid w:val="004C6C5B"/>
    <w:rsid w:val="004D3513"/>
    <w:rsid w:val="004D36D8"/>
    <w:rsid w:val="004D3B19"/>
    <w:rsid w:val="004D68AE"/>
    <w:rsid w:val="004D6C87"/>
    <w:rsid w:val="004D7769"/>
    <w:rsid w:val="004E2323"/>
    <w:rsid w:val="004E2778"/>
    <w:rsid w:val="004E27C8"/>
    <w:rsid w:val="004E28A0"/>
    <w:rsid w:val="004E3228"/>
    <w:rsid w:val="004E5365"/>
    <w:rsid w:val="004E5503"/>
    <w:rsid w:val="004E5DD1"/>
    <w:rsid w:val="004E5E94"/>
    <w:rsid w:val="004E64EB"/>
    <w:rsid w:val="004E66BA"/>
    <w:rsid w:val="004F3FD9"/>
    <w:rsid w:val="004F4706"/>
    <w:rsid w:val="004F69F7"/>
    <w:rsid w:val="004F6CDF"/>
    <w:rsid w:val="00500BA1"/>
    <w:rsid w:val="00500E92"/>
    <w:rsid w:val="00505D6D"/>
    <w:rsid w:val="00506562"/>
    <w:rsid w:val="00506678"/>
    <w:rsid w:val="0050673D"/>
    <w:rsid w:val="00507C9D"/>
    <w:rsid w:val="00507E7C"/>
    <w:rsid w:val="00512F82"/>
    <w:rsid w:val="005160DD"/>
    <w:rsid w:val="005178F0"/>
    <w:rsid w:val="00517A63"/>
    <w:rsid w:val="00517BBA"/>
    <w:rsid w:val="00517FC3"/>
    <w:rsid w:val="00520FEF"/>
    <w:rsid w:val="00521026"/>
    <w:rsid w:val="00521057"/>
    <w:rsid w:val="00522554"/>
    <w:rsid w:val="005252B1"/>
    <w:rsid w:val="00525F18"/>
    <w:rsid w:val="00531AF4"/>
    <w:rsid w:val="00532EB5"/>
    <w:rsid w:val="00533996"/>
    <w:rsid w:val="005353AF"/>
    <w:rsid w:val="005353E0"/>
    <w:rsid w:val="00536025"/>
    <w:rsid w:val="00540DE8"/>
    <w:rsid w:val="00543435"/>
    <w:rsid w:val="00544D81"/>
    <w:rsid w:val="005454D7"/>
    <w:rsid w:val="00545BD0"/>
    <w:rsid w:val="00545D6F"/>
    <w:rsid w:val="00546C37"/>
    <w:rsid w:val="00552A79"/>
    <w:rsid w:val="005552E9"/>
    <w:rsid w:val="005607AA"/>
    <w:rsid w:val="00561B93"/>
    <w:rsid w:val="00563B8A"/>
    <w:rsid w:val="00564977"/>
    <w:rsid w:val="00564D4B"/>
    <w:rsid w:val="00565BB9"/>
    <w:rsid w:val="005666E8"/>
    <w:rsid w:val="0056674F"/>
    <w:rsid w:val="00570C78"/>
    <w:rsid w:val="0057384B"/>
    <w:rsid w:val="0057396C"/>
    <w:rsid w:val="005748B3"/>
    <w:rsid w:val="0057503E"/>
    <w:rsid w:val="0057683C"/>
    <w:rsid w:val="00576D2A"/>
    <w:rsid w:val="005805DA"/>
    <w:rsid w:val="00580C6D"/>
    <w:rsid w:val="0058210D"/>
    <w:rsid w:val="00582CA7"/>
    <w:rsid w:val="00583312"/>
    <w:rsid w:val="005845C1"/>
    <w:rsid w:val="00587FA5"/>
    <w:rsid w:val="00591B32"/>
    <w:rsid w:val="00592BF0"/>
    <w:rsid w:val="005941ED"/>
    <w:rsid w:val="00594885"/>
    <w:rsid w:val="00596C9C"/>
    <w:rsid w:val="00597505"/>
    <w:rsid w:val="00597C30"/>
    <w:rsid w:val="005A241C"/>
    <w:rsid w:val="005A31EB"/>
    <w:rsid w:val="005A346F"/>
    <w:rsid w:val="005A45B0"/>
    <w:rsid w:val="005A5377"/>
    <w:rsid w:val="005A5538"/>
    <w:rsid w:val="005A6864"/>
    <w:rsid w:val="005A68CF"/>
    <w:rsid w:val="005B065D"/>
    <w:rsid w:val="005B1D79"/>
    <w:rsid w:val="005B1E2E"/>
    <w:rsid w:val="005B40AF"/>
    <w:rsid w:val="005B49BF"/>
    <w:rsid w:val="005B4D3C"/>
    <w:rsid w:val="005B599C"/>
    <w:rsid w:val="005B6C54"/>
    <w:rsid w:val="005B6D6A"/>
    <w:rsid w:val="005B7913"/>
    <w:rsid w:val="005B7B0E"/>
    <w:rsid w:val="005C0098"/>
    <w:rsid w:val="005C059C"/>
    <w:rsid w:val="005C13A3"/>
    <w:rsid w:val="005C176A"/>
    <w:rsid w:val="005C3857"/>
    <w:rsid w:val="005C3C7C"/>
    <w:rsid w:val="005C446E"/>
    <w:rsid w:val="005C451F"/>
    <w:rsid w:val="005C506D"/>
    <w:rsid w:val="005C637F"/>
    <w:rsid w:val="005C79A0"/>
    <w:rsid w:val="005D00E0"/>
    <w:rsid w:val="005D11FE"/>
    <w:rsid w:val="005D20EA"/>
    <w:rsid w:val="005D2A30"/>
    <w:rsid w:val="005D3DDB"/>
    <w:rsid w:val="005D4007"/>
    <w:rsid w:val="005D4288"/>
    <w:rsid w:val="005D49F0"/>
    <w:rsid w:val="005D4F8B"/>
    <w:rsid w:val="005D5650"/>
    <w:rsid w:val="005D5E53"/>
    <w:rsid w:val="005D6643"/>
    <w:rsid w:val="005D6872"/>
    <w:rsid w:val="005D7034"/>
    <w:rsid w:val="005D71DD"/>
    <w:rsid w:val="005E19A6"/>
    <w:rsid w:val="005E2237"/>
    <w:rsid w:val="005E3000"/>
    <w:rsid w:val="005E3019"/>
    <w:rsid w:val="005E32E2"/>
    <w:rsid w:val="005E431A"/>
    <w:rsid w:val="005E5A89"/>
    <w:rsid w:val="005E5D63"/>
    <w:rsid w:val="005E5E63"/>
    <w:rsid w:val="005E5FC6"/>
    <w:rsid w:val="005E7440"/>
    <w:rsid w:val="005E7638"/>
    <w:rsid w:val="005E7A4B"/>
    <w:rsid w:val="005F08CD"/>
    <w:rsid w:val="005F1E74"/>
    <w:rsid w:val="005F238E"/>
    <w:rsid w:val="005F247A"/>
    <w:rsid w:val="005F2812"/>
    <w:rsid w:val="005F41D7"/>
    <w:rsid w:val="005F726B"/>
    <w:rsid w:val="006020A0"/>
    <w:rsid w:val="00602551"/>
    <w:rsid w:val="00603643"/>
    <w:rsid w:val="00603DE9"/>
    <w:rsid w:val="00604371"/>
    <w:rsid w:val="006048E3"/>
    <w:rsid w:val="00605304"/>
    <w:rsid w:val="00605F00"/>
    <w:rsid w:val="006110CA"/>
    <w:rsid w:val="006128A0"/>
    <w:rsid w:val="00612F03"/>
    <w:rsid w:val="00612FFF"/>
    <w:rsid w:val="0061323F"/>
    <w:rsid w:val="00616125"/>
    <w:rsid w:val="006170F0"/>
    <w:rsid w:val="00617B36"/>
    <w:rsid w:val="00620482"/>
    <w:rsid w:val="0062067A"/>
    <w:rsid w:val="00623948"/>
    <w:rsid w:val="00623AF1"/>
    <w:rsid w:val="006261BD"/>
    <w:rsid w:val="00627421"/>
    <w:rsid w:val="006300D7"/>
    <w:rsid w:val="00630F22"/>
    <w:rsid w:val="00631A80"/>
    <w:rsid w:val="0063370A"/>
    <w:rsid w:val="00633BF2"/>
    <w:rsid w:val="00634619"/>
    <w:rsid w:val="00634A96"/>
    <w:rsid w:val="00635AD7"/>
    <w:rsid w:val="006364BF"/>
    <w:rsid w:val="00637245"/>
    <w:rsid w:val="006415D6"/>
    <w:rsid w:val="00643091"/>
    <w:rsid w:val="0064330D"/>
    <w:rsid w:val="00646C7F"/>
    <w:rsid w:val="00650E83"/>
    <w:rsid w:val="00651150"/>
    <w:rsid w:val="0065175F"/>
    <w:rsid w:val="0065211E"/>
    <w:rsid w:val="006524E7"/>
    <w:rsid w:val="0065328C"/>
    <w:rsid w:val="00653C43"/>
    <w:rsid w:val="00653E41"/>
    <w:rsid w:val="00654CF4"/>
    <w:rsid w:val="00656C91"/>
    <w:rsid w:val="00657AB5"/>
    <w:rsid w:val="00662D6C"/>
    <w:rsid w:val="0066461E"/>
    <w:rsid w:val="00664776"/>
    <w:rsid w:val="0066758E"/>
    <w:rsid w:val="00670CDE"/>
    <w:rsid w:val="00670D2C"/>
    <w:rsid w:val="00673079"/>
    <w:rsid w:val="00673389"/>
    <w:rsid w:val="00674F97"/>
    <w:rsid w:val="00676978"/>
    <w:rsid w:val="00676DF2"/>
    <w:rsid w:val="0067791B"/>
    <w:rsid w:val="00680EE9"/>
    <w:rsid w:val="00683C50"/>
    <w:rsid w:val="00685C43"/>
    <w:rsid w:val="006863E1"/>
    <w:rsid w:val="0068643C"/>
    <w:rsid w:val="0068792D"/>
    <w:rsid w:val="00690E63"/>
    <w:rsid w:val="00690EBB"/>
    <w:rsid w:val="0069203E"/>
    <w:rsid w:val="006928D0"/>
    <w:rsid w:val="006933DC"/>
    <w:rsid w:val="00694E24"/>
    <w:rsid w:val="006955C6"/>
    <w:rsid w:val="00697077"/>
    <w:rsid w:val="006A0ABE"/>
    <w:rsid w:val="006A116C"/>
    <w:rsid w:val="006A4184"/>
    <w:rsid w:val="006A783A"/>
    <w:rsid w:val="006B0D07"/>
    <w:rsid w:val="006B17FA"/>
    <w:rsid w:val="006B2BD6"/>
    <w:rsid w:val="006B3625"/>
    <w:rsid w:val="006B3E7E"/>
    <w:rsid w:val="006B4DEF"/>
    <w:rsid w:val="006B6028"/>
    <w:rsid w:val="006B7793"/>
    <w:rsid w:val="006B7FCB"/>
    <w:rsid w:val="006C05B6"/>
    <w:rsid w:val="006C1B9F"/>
    <w:rsid w:val="006C2553"/>
    <w:rsid w:val="006C2E36"/>
    <w:rsid w:val="006C4185"/>
    <w:rsid w:val="006C4ADA"/>
    <w:rsid w:val="006C57D2"/>
    <w:rsid w:val="006C7458"/>
    <w:rsid w:val="006C793F"/>
    <w:rsid w:val="006D1BE2"/>
    <w:rsid w:val="006D2AE3"/>
    <w:rsid w:val="006D2F2A"/>
    <w:rsid w:val="006D31CB"/>
    <w:rsid w:val="006D4913"/>
    <w:rsid w:val="006D5478"/>
    <w:rsid w:val="006D57A4"/>
    <w:rsid w:val="006D5A2F"/>
    <w:rsid w:val="006D5B40"/>
    <w:rsid w:val="006D7A1C"/>
    <w:rsid w:val="006E065C"/>
    <w:rsid w:val="006E40D6"/>
    <w:rsid w:val="006E4309"/>
    <w:rsid w:val="006E5D89"/>
    <w:rsid w:val="006E5DEE"/>
    <w:rsid w:val="006E605A"/>
    <w:rsid w:val="006E74B7"/>
    <w:rsid w:val="006E770F"/>
    <w:rsid w:val="006F0057"/>
    <w:rsid w:val="006F1BE1"/>
    <w:rsid w:val="006F1E1E"/>
    <w:rsid w:val="006F1F28"/>
    <w:rsid w:val="006F2785"/>
    <w:rsid w:val="006F2E72"/>
    <w:rsid w:val="006F301D"/>
    <w:rsid w:val="006F4664"/>
    <w:rsid w:val="006F4779"/>
    <w:rsid w:val="006F6DD2"/>
    <w:rsid w:val="006F7A13"/>
    <w:rsid w:val="00700A7D"/>
    <w:rsid w:val="00704DB7"/>
    <w:rsid w:val="00705787"/>
    <w:rsid w:val="00706558"/>
    <w:rsid w:val="007069BF"/>
    <w:rsid w:val="0070784A"/>
    <w:rsid w:val="00710301"/>
    <w:rsid w:val="007103BD"/>
    <w:rsid w:val="00711004"/>
    <w:rsid w:val="00711605"/>
    <w:rsid w:val="00711863"/>
    <w:rsid w:val="00715091"/>
    <w:rsid w:val="007162E4"/>
    <w:rsid w:val="007176AD"/>
    <w:rsid w:val="007179D1"/>
    <w:rsid w:val="00722D84"/>
    <w:rsid w:val="00723658"/>
    <w:rsid w:val="00724A84"/>
    <w:rsid w:val="00726D79"/>
    <w:rsid w:val="00726F3A"/>
    <w:rsid w:val="007306A0"/>
    <w:rsid w:val="00730ACA"/>
    <w:rsid w:val="007317C3"/>
    <w:rsid w:val="00732273"/>
    <w:rsid w:val="00733A5D"/>
    <w:rsid w:val="00734541"/>
    <w:rsid w:val="00734CDD"/>
    <w:rsid w:val="00735BF0"/>
    <w:rsid w:val="00735CB7"/>
    <w:rsid w:val="00735DD8"/>
    <w:rsid w:val="00737E87"/>
    <w:rsid w:val="00740453"/>
    <w:rsid w:val="00740A64"/>
    <w:rsid w:val="00743F16"/>
    <w:rsid w:val="0074452E"/>
    <w:rsid w:val="007453E6"/>
    <w:rsid w:val="00746AE6"/>
    <w:rsid w:val="0074768F"/>
    <w:rsid w:val="007520C4"/>
    <w:rsid w:val="00753349"/>
    <w:rsid w:val="00753F8A"/>
    <w:rsid w:val="007543B9"/>
    <w:rsid w:val="00754F87"/>
    <w:rsid w:val="00756768"/>
    <w:rsid w:val="00757E44"/>
    <w:rsid w:val="00764D3A"/>
    <w:rsid w:val="00765059"/>
    <w:rsid w:val="00766213"/>
    <w:rsid w:val="00766AEF"/>
    <w:rsid w:val="00767452"/>
    <w:rsid w:val="00771EC0"/>
    <w:rsid w:val="007721D2"/>
    <w:rsid w:val="007724B5"/>
    <w:rsid w:val="007734BB"/>
    <w:rsid w:val="00774188"/>
    <w:rsid w:val="00776034"/>
    <w:rsid w:val="00776AF2"/>
    <w:rsid w:val="00780C55"/>
    <w:rsid w:val="00781280"/>
    <w:rsid w:val="00781B23"/>
    <w:rsid w:val="00781F59"/>
    <w:rsid w:val="00784B3F"/>
    <w:rsid w:val="00786992"/>
    <w:rsid w:val="00790D69"/>
    <w:rsid w:val="00791E72"/>
    <w:rsid w:val="0079274D"/>
    <w:rsid w:val="00792FE4"/>
    <w:rsid w:val="007930EB"/>
    <w:rsid w:val="00794341"/>
    <w:rsid w:val="00795B4B"/>
    <w:rsid w:val="007972F5"/>
    <w:rsid w:val="007A024C"/>
    <w:rsid w:val="007A10BC"/>
    <w:rsid w:val="007A1910"/>
    <w:rsid w:val="007A2070"/>
    <w:rsid w:val="007A3D28"/>
    <w:rsid w:val="007A4DF1"/>
    <w:rsid w:val="007A5A64"/>
    <w:rsid w:val="007A7663"/>
    <w:rsid w:val="007B014A"/>
    <w:rsid w:val="007B0C97"/>
    <w:rsid w:val="007B1DAC"/>
    <w:rsid w:val="007B409C"/>
    <w:rsid w:val="007B57BC"/>
    <w:rsid w:val="007B5E1C"/>
    <w:rsid w:val="007B6E15"/>
    <w:rsid w:val="007C0CC2"/>
    <w:rsid w:val="007C157F"/>
    <w:rsid w:val="007C231B"/>
    <w:rsid w:val="007C3E4A"/>
    <w:rsid w:val="007C3EA8"/>
    <w:rsid w:val="007C6846"/>
    <w:rsid w:val="007D0E36"/>
    <w:rsid w:val="007D1F24"/>
    <w:rsid w:val="007D221C"/>
    <w:rsid w:val="007D3622"/>
    <w:rsid w:val="007D3DC3"/>
    <w:rsid w:val="007D44AD"/>
    <w:rsid w:val="007D4A43"/>
    <w:rsid w:val="007D5F9A"/>
    <w:rsid w:val="007D6104"/>
    <w:rsid w:val="007D7467"/>
    <w:rsid w:val="007E02EF"/>
    <w:rsid w:val="007E048C"/>
    <w:rsid w:val="007E0C1B"/>
    <w:rsid w:val="007E3418"/>
    <w:rsid w:val="007E37C6"/>
    <w:rsid w:val="007E3BDD"/>
    <w:rsid w:val="007E44FF"/>
    <w:rsid w:val="007E5C04"/>
    <w:rsid w:val="007E5F2D"/>
    <w:rsid w:val="007E64AE"/>
    <w:rsid w:val="007E6C13"/>
    <w:rsid w:val="007E6FC5"/>
    <w:rsid w:val="007E6FFC"/>
    <w:rsid w:val="007E7A5B"/>
    <w:rsid w:val="007E7B35"/>
    <w:rsid w:val="007F197A"/>
    <w:rsid w:val="007F1E05"/>
    <w:rsid w:val="007F213B"/>
    <w:rsid w:val="007F3B8C"/>
    <w:rsid w:val="007F46BF"/>
    <w:rsid w:val="007F49CE"/>
    <w:rsid w:val="007F5C5F"/>
    <w:rsid w:val="008003A5"/>
    <w:rsid w:val="008012F5"/>
    <w:rsid w:val="00802D54"/>
    <w:rsid w:val="0080310D"/>
    <w:rsid w:val="00803177"/>
    <w:rsid w:val="00803A48"/>
    <w:rsid w:val="00805934"/>
    <w:rsid w:val="00806775"/>
    <w:rsid w:val="00806C72"/>
    <w:rsid w:val="00807580"/>
    <w:rsid w:val="00812EE6"/>
    <w:rsid w:val="00813638"/>
    <w:rsid w:val="00814F7D"/>
    <w:rsid w:val="00816881"/>
    <w:rsid w:val="0081775F"/>
    <w:rsid w:val="00817904"/>
    <w:rsid w:val="00817EF7"/>
    <w:rsid w:val="00820015"/>
    <w:rsid w:val="00820483"/>
    <w:rsid w:val="008221A8"/>
    <w:rsid w:val="008227D8"/>
    <w:rsid w:val="00822D73"/>
    <w:rsid w:val="00822EB9"/>
    <w:rsid w:val="00824EF1"/>
    <w:rsid w:val="00825602"/>
    <w:rsid w:val="008256AA"/>
    <w:rsid w:val="00825899"/>
    <w:rsid w:val="008266AA"/>
    <w:rsid w:val="00826FAD"/>
    <w:rsid w:val="00833601"/>
    <w:rsid w:val="00833E49"/>
    <w:rsid w:val="008352DD"/>
    <w:rsid w:val="0083537A"/>
    <w:rsid w:val="00835A20"/>
    <w:rsid w:val="008360C8"/>
    <w:rsid w:val="008362D5"/>
    <w:rsid w:val="0083648C"/>
    <w:rsid w:val="0083659A"/>
    <w:rsid w:val="00840DEE"/>
    <w:rsid w:val="00841F6A"/>
    <w:rsid w:val="00843A14"/>
    <w:rsid w:val="00845B5B"/>
    <w:rsid w:val="00845EEA"/>
    <w:rsid w:val="00846969"/>
    <w:rsid w:val="0085006D"/>
    <w:rsid w:val="0085043C"/>
    <w:rsid w:val="00851B12"/>
    <w:rsid w:val="00853F9D"/>
    <w:rsid w:val="0085428B"/>
    <w:rsid w:val="00854923"/>
    <w:rsid w:val="0085698A"/>
    <w:rsid w:val="00856A96"/>
    <w:rsid w:val="00857785"/>
    <w:rsid w:val="00857F2F"/>
    <w:rsid w:val="0086048D"/>
    <w:rsid w:val="008611C7"/>
    <w:rsid w:val="00862B9F"/>
    <w:rsid w:val="008631D0"/>
    <w:rsid w:val="00863FD3"/>
    <w:rsid w:val="00864A36"/>
    <w:rsid w:val="00865A60"/>
    <w:rsid w:val="00865E3B"/>
    <w:rsid w:val="008671CC"/>
    <w:rsid w:val="00870734"/>
    <w:rsid w:val="0087163D"/>
    <w:rsid w:val="008737CB"/>
    <w:rsid w:val="008742F6"/>
    <w:rsid w:val="00875284"/>
    <w:rsid w:val="00875CE5"/>
    <w:rsid w:val="00876E6D"/>
    <w:rsid w:val="00876F16"/>
    <w:rsid w:val="0088006B"/>
    <w:rsid w:val="008815CF"/>
    <w:rsid w:val="00881CCC"/>
    <w:rsid w:val="00882690"/>
    <w:rsid w:val="00883187"/>
    <w:rsid w:val="00884FD1"/>
    <w:rsid w:val="00885230"/>
    <w:rsid w:val="008856B2"/>
    <w:rsid w:val="00886405"/>
    <w:rsid w:val="00887E1C"/>
    <w:rsid w:val="00890784"/>
    <w:rsid w:val="00891764"/>
    <w:rsid w:val="00892098"/>
    <w:rsid w:val="008926B8"/>
    <w:rsid w:val="0089350F"/>
    <w:rsid w:val="008935C6"/>
    <w:rsid w:val="00895383"/>
    <w:rsid w:val="00895A26"/>
    <w:rsid w:val="00896115"/>
    <w:rsid w:val="008961E6"/>
    <w:rsid w:val="00896865"/>
    <w:rsid w:val="00897056"/>
    <w:rsid w:val="008971A0"/>
    <w:rsid w:val="008A007B"/>
    <w:rsid w:val="008A01E6"/>
    <w:rsid w:val="008A1550"/>
    <w:rsid w:val="008A1824"/>
    <w:rsid w:val="008A2382"/>
    <w:rsid w:val="008A2C7A"/>
    <w:rsid w:val="008A319A"/>
    <w:rsid w:val="008A3C0E"/>
    <w:rsid w:val="008A3FB4"/>
    <w:rsid w:val="008A415B"/>
    <w:rsid w:val="008A4803"/>
    <w:rsid w:val="008B3453"/>
    <w:rsid w:val="008B376D"/>
    <w:rsid w:val="008B3DBF"/>
    <w:rsid w:val="008B4117"/>
    <w:rsid w:val="008B5524"/>
    <w:rsid w:val="008B55DC"/>
    <w:rsid w:val="008B7705"/>
    <w:rsid w:val="008C0A76"/>
    <w:rsid w:val="008C10D3"/>
    <w:rsid w:val="008C3BBB"/>
    <w:rsid w:val="008C436B"/>
    <w:rsid w:val="008C47C1"/>
    <w:rsid w:val="008D01F3"/>
    <w:rsid w:val="008D11D4"/>
    <w:rsid w:val="008D1B08"/>
    <w:rsid w:val="008D1F4C"/>
    <w:rsid w:val="008D2EEF"/>
    <w:rsid w:val="008D2F49"/>
    <w:rsid w:val="008D3BC2"/>
    <w:rsid w:val="008D3BCD"/>
    <w:rsid w:val="008D658E"/>
    <w:rsid w:val="008D673D"/>
    <w:rsid w:val="008D67DE"/>
    <w:rsid w:val="008E4EED"/>
    <w:rsid w:val="008E6033"/>
    <w:rsid w:val="008E6418"/>
    <w:rsid w:val="008E6E71"/>
    <w:rsid w:val="008F0011"/>
    <w:rsid w:val="008F0C77"/>
    <w:rsid w:val="008F110A"/>
    <w:rsid w:val="008F1A9A"/>
    <w:rsid w:val="008F2E3A"/>
    <w:rsid w:val="008F3052"/>
    <w:rsid w:val="008F3B0A"/>
    <w:rsid w:val="008F3D89"/>
    <w:rsid w:val="008F663A"/>
    <w:rsid w:val="008F7404"/>
    <w:rsid w:val="00900066"/>
    <w:rsid w:val="00900594"/>
    <w:rsid w:val="00900D02"/>
    <w:rsid w:val="00902E8A"/>
    <w:rsid w:val="00905BAB"/>
    <w:rsid w:val="00906E4C"/>
    <w:rsid w:val="0090761D"/>
    <w:rsid w:val="009117F2"/>
    <w:rsid w:val="009120DE"/>
    <w:rsid w:val="0091396D"/>
    <w:rsid w:val="009175E8"/>
    <w:rsid w:val="009176A6"/>
    <w:rsid w:val="009177F6"/>
    <w:rsid w:val="00917CF7"/>
    <w:rsid w:val="009223DA"/>
    <w:rsid w:val="00923814"/>
    <w:rsid w:val="009260FE"/>
    <w:rsid w:val="009267C3"/>
    <w:rsid w:val="00927615"/>
    <w:rsid w:val="009303C6"/>
    <w:rsid w:val="00930846"/>
    <w:rsid w:val="009308EC"/>
    <w:rsid w:val="009310ED"/>
    <w:rsid w:val="00933867"/>
    <w:rsid w:val="009354DA"/>
    <w:rsid w:val="00935520"/>
    <w:rsid w:val="00940732"/>
    <w:rsid w:val="0094118A"/>
    <w:rsid w:val="00941867"/>
    <w:rsid w:val="00942024"/>
    <w:rsid w:val="00942A06"/>
    <w:rsid w:val="00942C43"/>
    <w:rsid w:val="00943016"/>
    <w:rsid w:val="00943CFB"/>
    <w:rsid w:val="009458A8"/>
    <w:rsid w:val="00945B64"/>
    <w:rsid w:val="00947446"/>
    <w:rsid w:val="00947753"/>
    <w:rsid w:val="00947D4B"/>
    <w:rsid w:val="00947F37"/>
    <w:rsid w:val="00950AAA"/>
    <w:rsid w:val="0095156D"/>
    <w:rsid w:val="00951685"/>
    <w:rsid w:val="009523FA"/>
    <w:rsid w:val="00953A91"/>
    <w:rsid w:val="009542C9"/>
    <w:rsid w:val="00956135"/>
    <w:rsid w:val="00956AA7"/>
    <w:rsid w:val="00956BA9"/>
    <w:rsid w:val="009571A4"/>
    <w:rsid w:val="009623BB"/>
    <w:rsid w:val="009623C1"/>
    <w:rsid w:val="00962697"/>
    <w:rsid w:val="00963458"/>
    <w:rsid w:val="0096366F"/>
    <w:rsid w:val="00964F76"/>
    <w:rsid w:val="0096716B"/>
    <w:rsid w:val="00967B86"/>
    <w:rsid w:val="00970B0F"/>
    <w:rsid w:val="009717C9"/>
    <w:rsid w:val="009732CB"/>
    <w:rsid w:val="009738A4"/>
    <w:rsid w:val="0097748C"/>
    <w:rsid w:val="00977F96"/>
    <w:rsid w:val="009801D3"/>
    <w:rsid w:val="00980BC2"/>
    <w:rsid w:val="00980C19"/>
    <w:rsid w:val="0098125A"/>
    <w:rsid w:val="0098171D"/>
    <w:rsid w:val="00981F72"/>
    <w:rsid w:val="00982BF7"/>
    <w:rsid w:val="009837F1"/>
    <w:rsid w:val="009840E0"/>
    <w:rsid w:val="00984A57"/>
    <w:rsid w:val="00984EF8"/>
    <w:rsid w:val="0098509A"/>
    <w:rsid w:val="00987127"/>
    <w:rsid w:val="009927DE"/>
    <w:rsid w:val="00992CC7"/>
    <w:rsid w:val="00993224"/>
    <w:rsid w:val="00993FF7"/>
    <w:rsid w:val="00994DBA"/>
    <w:rsid w:val="0099522C"/>
    <w:rsid w:val="009954C3"/>
    <w:rsid w:val="0099739C"/>
    <w:rsid w:val="00997A32"/>
    <w:rsid w:val="009A01BA"/>
    <w:rsid w:val="009A0AEB"/>
    <w:rsid w:val="009A46F0"/>
    <w:rsid w:val="009A5266"/>
    <w:rsid w:val="009A60A4"/>
    <w:rsid w:val="009A6923"/>
    <w:rsid w:val="009A6B6B"/>
    <w:rsid w:val="009A77DD"/>
    <w:rsid w:val="009B0E6E"/>
    <w:rsid w:val="009B118C"/>
    <w:rsid w:val="009B17B3"/>
    <w:rsid w:val="009B3BE5"/>
    <w:rsid w:val="009B45C0"/>
    <w:rsid w:val="009B50CD"/>
    <w:rsid w:val="009B627A"/>
    <w:rsid w:val="009B674D"/>
    <w:rsid w:val="009B67EB"/>
    <w:rsid w:val="009C11DE"/>
    <w:rsid w:val="009C255F"/>
    <w:rsid w:val="009C2A88"/>
    <w:rsid w:val="009C3420"/>
    <w:rsid w:val="009C4D09"/>
    <w:rsid w:val="009C66DC"/>
    <w:rsid w:val="009C6B8F"/>
    <w:rsid w:val="009C6FB7"/>
    <w:rsid w:val="009C7529"/>
    <w:rsid w:val="009D0A35"/>
    <w:rsid w:val="009D0B7C"/>
    <w:rsid w:val="009D1246"/>
    <w:rsid w:val="009D24E2"/>
    <w:rsid w:val="009D7056"/>
    <w:rsid w:val="009E0F6C"/>
    <w:rsid w:val="009E1EC9"/>
    <w:rsid w:val="009E29B4"/>
    <w:rsid w:val="009E2A3D"/>
    <w:rsid w:val="009E4AAB"/>
    <w:rsid w:val="009E7173"/>
    <w:rsid w:val="009E7804"/>
    <w:rsid w:val="009E78F2"/>
    <w:rsid w:val="009E7C6D"/>
    <w:rsid w:val="009F0499"/>
    <w:rsid w:val="009F11D4"/>
    <w:rsid w:val="009F1E7D"/>
    <w:rsid w:val="009F22CA"/>
    <w:rsid w:val="009F4FA7"/>
    <w:rsid w:val="009F6918"/>
    <w:rsid w:val="009F71B8"/>
    <w:rsid w:val="00A00077"/>
    <w:rsid w:val="00A03A96"/>
    <w:rsid w:val="00A070A0"/>
    <w:rsid w:val="00A071F8"/>
    <w:rsid w:val="00A10047"/>
    <w:rsid w:val="00A10224"/>
    <w:rsid w:val="00A1095A"/>
    <w:rsid w:val="00A10F80"/>
    <w:rsid w:val="00A11517"/>
    <w:rsid w:val="00A12809"/>
    <w:rsid w:val="00A14AA5"/>
    <w:rsid w:val="00A14B0A"/>
    <w:rsid w:val="00A153C9"/>
    <w:rsid w:val="00A157E0"/>
    <w:rsid w:val="00A15C4B"/>
    <w:rsid w:val="00A17BEC"/>
    <w:rsid w:val="00A210C4"/>
    <w:rsid w:val="00A2175A"/>
    <w:rsid w:val="00A23FDE"/>
    <w:rsid w:val="00A24EB4"/>
    <w:rsid w:val="00A251E3"/>
    <w:rsid w:val="00A26CDF"/>
    <w:rsid w:val="00A27859"/>
    <w:rsid w:val="00A3107F"/>
    <w:rsid w:val="00A31400"/>
    <w:rsid w:val="00A32F49"/>
    <w:rsid w:val="00A3486F"/>
    <w:rsid w:val="00A34FAB"/>
    <w:rsid w:val="00A37453"/>
    <w:rsid w:val="00A37536"/>
    <w:rsid w:val="00A42DE1"/>
    <w:rsid w:val="00A42F5D"/>
    <w:rsid w:val="00A44027"/>
    <w:rsid w:val="00A448E6"/>
    <w:rsid w:val="00A45020"/>
    <w:rsid w:val="00A4661C"/>
    <w:rsid w:val="00A5049E"/>
    <w:rsid w:val="00A50A15"/>
    <w:rsid w:val="00A50F6A"/>
    <w:rsid w:val="00A53BB1"/>
    <w:rsid w:val="00A55C60"/>
    <w:rsid w:val="00A57513"/>
    <w:rsid w:val="00A5782C"/>
    <w:rsid w:val="00A57BE1"/>
    <w:rsid w:val="00A60082"/>
    <w:rsid w:val="00A6197C"/>
    <w:rsid w:val="00A629B5"/>
    <w:rsid w:val="00A62B91"/>
    <w:rsid w:val="00A645ED"/>
    <w:rsid w:val="00A65EC0"/>
    <w:rsid w:val="00A6609F"/>
    <w:rsid w:val="00A676A6"/>
    <w:rsid w:val="00A74829"/>
    <w:rsid w:val="00A7583B"/>
    <w:rsid w:val="00A75FF9"/>
    <w:rsid w:val="00A77726"/>
    <w:rsid w:val="00A77D39"/>
    <w:rsid w:val="00A80643"/>
    <w:rsid w:val="00A808C9"/>
    <w:rsid w:val="00A80CD5"/>
    <w:rsid w:val="00A82024"/>
    <w:rsid w:val="00A83C3F"/>
    <w:rsid w:val="00A85C02"/>
    <w:rsid w:val="00A87A7C"/>
    <w:rsid w:val="00A90A16"/>
    <w:rsid w:val="00A911FA"/>
    <w:rsid w:val="00A9242A"/>
    <w:rsid w:val="00A93E2D"/>
    <w:rsid w:val="00A941AF"/>
    <w:rsid w:val="00A944E3"/>
    <w:rsid w:val="00A95ED2"/>
    <w:rsid w:val="00A9765E"/>
    <w:rsid w:val="00A97E9B"/>
    <w:rsid w:val="00AA0A0A"/>
    <w:rsid w:val="00AA113D"/>
    <w:rsid w:val="00AA225C"/>
    <w:rsid w:val="00AA2F84"/>
    <w:rsid w:val="00AA3EEE"/>
    <w:rsid w:val="00AA4850"/>
    <w:rsid w:val="00AA4968"/>
    <w:rsid w:val="00AA7066"/>
    <w:rsid w:val="00AA7715"/>
    <w:rsid w:val="00AB10EC"/>
    <w:rsid w:val="00AB13F1"/>
    <w:rsid w:val="00AB16ED"/>
    <w:rsid w:val="00AB1A95"/>
    <w:rsid w:val="00AB54B8"/>
    <w:rsid w:val="00AB613B"/>
    <w:rsid w:val="00AC0944"/>
    <w:rsid w:val="00AC0F1C"/>
    <w:rsid w:val="00AC11FF"/>
    <w:rsid w:val="00AC26A8"/>
    <w:rsid w:val="00AC4583"/>
    <w:rsid w:val="00AC488F"/>
    <w:rsid w:val="00AC6DAD"/>
    <w:rsid w:val="00AC7295"/>
    <w:rsid w:val="00AC7BE2"/>
    <w:rsid w:val="00AD0A8A"/>
    <w:rsid w:val="00AD0A9B"/>
    <w:rsid w:val="00AD1AD8"/>
    <w:rsid w:val="00AD1CBC"/>
    <w:rsid w:val="00AD1EAF"/>
    <w:rsid w:val="00AD33C6"/>
    <w:rsid w:val="00AD393D"/>
    <w:rsid w:val="00AD3F77"/>
    <w:rsid w:val="00AD536C"/>
    <w:rsid w:val="00AD5C9C"/>
    <w:rsid w:val="00AD6978"/>
    <w:rsid w:val="00AD78C7"/>
    <w:rsid w:val="00AD7A3C"/>
    <w:rsid w:val="00AD7BAB"/>
    <w:rsid w:val="00AE269C"/>
    <w:rsid w:val="00AE2D2E"/>
    <w:rsid w:val="00AE2FD9"/>
    <w:rsid w:val="00AE320E"/>
    <w:rsid w:val="00AE3F22"/>
    <w:rsid w:val="00AE5595"/>
    <w:rsid w:val="00AE64DE"/>
    <w:rsid w:val="00AE6C3B"/>
    <w:rsid w:val="00AE7C3F"/>
    <w:rsid w:val="00AF0143"/>
    <w:rsid w:val="00AF052E"/>
    <w:rsid w:val="00AF07E6"/>
    <w:rsid w:val="00AF1189"/>
    <w:rsid w:val="00AF1851"/>
    <w:rsid w:val="00AF1D53"/>
    <w:rsid w:val="00AF20FF"/>
    <w:rsid w:val="00AF34B4"/>
    <w:rsid w:val="00AF35C3"/>
    <w:rsid w:val="00AF6547"/>
    <w:rsid w:val="00AF71A5"/>
    <w:rsid w:val="00AF72BF"/>
    <w:rsid w:val="00AF7B50"/>
    <w:rsid w:val="00B0022B"/>
    <w:rsid w:val="00B00450"/>
    <w:rsid w:val="00B00478"/>
    <w:rsid w:val="00B01426"/>
    <w:rsid w:val="00B01B0C"/>
    <w:rsid w:val="00B06AC8"/>
    <w:rsid w:val="00B07C70"/>
    <w:rsid w:val="00B12F58"/>
    <w:rsid w:val="00B15108"/>
    <w:rsid w:val="00B17374"/>
    <w:rsid w:val="00B22991"/>
    <w:rsid w:val="00B231B6"/>
    <w:rsid w:val="00B26A18"/>
    <w:rsid w:val="00B27A89"/>
    <w:rsid w:val="00B27AE9"/>
    <w:rsid w:val="00B306CE"/>
    <w:rsid w:val="00B330D4"/>
    <w:rsid w:val="00B35D59"/>
    <w:rsid w:val="00B36B5A"/>
    <w:rsid w:val="00B37508"/>
    <w:rsid w:val="00B41D17"/>
    <w:rsid w:val="00B428C5"/>
    <w:rsid w:val="00B430C0"/>
    <w:rsid w:val="00B43276"/>
    <w:rsid w:val="00B45646"/>
    <w:rsid w:val="00B46E36"/>
    <w:rsid w:val="00B46E91"/>
    <w:rsid w:val="00B47810"/>
    <w:rsid w:val="00B5006D"/>
    <w:rsid w:val="00B502FC"/>
    <w:rsid w:val="00B50B21"/>
    <w:rsid w:val="00B52EAE"/>
    <w:rsid w:val="00B53434"/>
    <w:rsid w:val="00B54A3D"/>
    <w:rsid w:val="00B552EB"/>
    <w:rsid w:val="00B561BE"/>
    <w:rsid w:val="00B568C1"/>
    <w:rsid w:val="00B57308"/>
    <w:rsid w:val="00B603E4"/>
    <w:rsid w:val="00B61099"/>
    <w:rsid w:val="00B63044"/>
    <w:rsid w:val="00B63BF3"/>
    <w:rsid w:val="00B66343"/>
    <w:rsid w:val="00B66D4B"/>
    <w:rsid w:val="00B67979"/>
    <w:rsid w:val="00B67E2F"/>
    <w:rsid w:val="00B72934"/>
    <w:rsid w:val="00B7405A"/>
    <w:rsid w:val="00B74764"/>
    <w:rsid w:val="00B74FC8"/>
    <w:rsid w:val="00B7500D"/>
    <w:rsid w:val="00B758BD"/>
    <w:rsid w:val="00B77174"/>
    <w:rsid w:val="00B772A6"/>
    <w:rsid w:val="00B8049F"/>
    <w:rsid w:val="00B81A5B"/>
    <w:rsid w:val="00B81B82"/>
    <w:rsid w:val="00B81DF9"/>
    <w:rsid w:val="00B83D68"/>
    <w:rsid w:val="00B84147"/>
    <w:rsid w:val="00B8488B"/>
    <w:rsid w:val="00B849F7"/>
    <w:rsid w:val="00B85387"/>
    <w:rsid w:val="00B9045A"/>
    <w:rsid w:val="00B90922"/>
    <w:rsid w:val="00B935CA"/>
    <w:rsid w:val="00B93A35"/>
    <w:rsid w:val="00B94733"/>
    <w:rsid w:val="00B94A52"/>
    <w:rsid w:val="00B94CB9"/>
    <w:rsid w:val="00B94DB5"/>
    <w:rsid w:val="00B9629A"/>
    <w:rsid w:val="00BA0D2D"/>
    <w:rsid w:val="00BA201F"/>
    <w:rsid w:val="00BA2898"/>
    <w:rsid w:val="00BA3799"/>
    <w:rsid w:val="00BA38FB"/>
    <w:rsid w:val="00BA5774"/>
    <w:rsid w:val="00BA5AE2"/>
    <w:rsid w:val="00BA5C1C"/>
    <w:rsid w:val="00BA602E"/>
    <w:rsid w:val="00BA608B"/>
    <w:rsid w:val="00BA6B1B"/>
    <w:rsid w:val="00BA72FA"/>
    <w:rsid w:val="00BB0D6C"/>
    <w:rsid w:val="00BB188E"/>
    <w:rsid w:val="00BB40C2"/>
    <w:rsid w:val="00BB545A"/>
    <w:rsid w:val="00BC1206"/>
    <w:rsid w:val="00BC12AF"/>
    <w:rsid w:val="00BC3E6E"/>
    <w:rsid w:val="00BC5406"/>
    <w:rsid w:val="00BC5CBE"/>
    <w:rsid w:val="00BC6575"/>
    <w:rsid w:val="00BC6F52"/>
    <w:rsid w:val="00BD0C96"/>
    <w:rsid w:val="00BD1EC4"/>
    <w:rsid w:val="00BD2C4E"/>
    <w:rsid w:val="00BD2F2A"/>
    <w:rsid w:val="00BD3696"/>
    <w:rsid w:val="00BD3979"/>
    <w:rsid w:val="00BD4FA0"/>
    <w:rsid w:val="00BD500A"/>
    <w:rsid w:val="00BD5284"/>
    <w:rsid w:val="00BD64F3"/>
    <w:rsid w:val="00BD6EF7"/>
    <w:rsid w:val="00BD7250"/>
    <w:rsid w:val="00BD7D20"/>
    <w:rsid w:val="00BE002F"/>
    <w:rsid w:val="00BE10E1"/>
    <w:rsid w:val="00BE10E2"/>
    <w:rsid w:val="00BE1825"/>
    <w:rsid w:val="00BE1930"/>
    <w:rsid w:val="00BE2393"/>
    <w:rsid w:val="00BE2421"/>
    <w:rsid w:val="00BE34B2"/>
    <w:rsid w:val="00BE3FC5"/>
    <w:rsid w:val="00BE4967"/>
    <w:rsid w:val="00BE49A8"/>
    <w:rsid w:val="00BE5958"/>
    <w:rsid w:val="00BE5EC6"/>
    <w:rsid w:val="00BE6220"/>
    <w:rsid w:val="00BF0AFF"/>
    <w:rsid w:val="00BF12B9"/>
    <w:rsid w:val="00BF1740"/>
    <w:rsid w:val="00BF348F"/>
    <w:rsid w:val="00BF3A6A"/>
    <w:rsid w:val="00BF4B15"/>
    <w:rsid w:val="00BF50B7"/>
    <w:rsid w:val="00BF6658"/>
    <w:rsid w:val="00BF732F"/>
    <w:rsid w:val="00BF76C5"/>
    <w:rsid w:val="00BF7AD3"/>
    <w:rsid w:val="00BF7DB3"/>
    <w:rsid w:val="00C00DF8"/>
    <w:rsid w:val="00C021A5"/>
    <w:rsid w:val="00C02D8E"/>
    <w:rsid w:val="00C040FA"/>
    <w:rsid w:val="00C04DB4"/>
    <w:rsid w:val="00C05DDA"/>
    <w:rsid w:val="00C0659A"/>
    <w:rsid w:val="00C07780"/>
    <w:rsid w:val="00C0794B"/>
    <w:rsid w:val="00C079D0"/>
    <w:rsid w:val="00C10609"/>
    <w:rsid w:val="00C10DD2"/>
    <w:rsid w:val="00C13327"/>
    <w:rsid w:val="00C135C5"/>
    <w:rsid w:val="00C150F3"/>
    <w:rsid w:val="00C201CA"/>
    <w:rsid w:val="00C2389F"/>
    <w:rsid w:val="00C23A35"/>
    <w:rsid w:val="00C24ED6"/>
    <w:rsid w:val="00C253C5"/>
    <w:rsid w:val="00C25DBF"/>
    <w:rsid w:val="00C25E9D"/>
    <w:rsid w:val="00C27612"/>
    <w:rsid w:val="00C30963"/>
    <w:rsid w:val="00C30E61"/>
    <w:rsid w:val="00C31BA4"/>
    <w:rsid w:val="00C31C8D"/>
    <w:rsid w:val="00C32F6B"/>
    <w:rsid w:val="00C34783"/>
    <w:rsid w:val="00C35481"/>
    <w:rsid w:val="00C3570E"/>
    <w:rsid w:val="00C358F5"/>
    <w:rsid w:val="00C35C59"/>
    <w:rsid w:val="00C35EC9"/>
    <w:rsid w:val="00C3686D"/>
    <w:rsid w:val="00C36E15"/>
    <w:rsid w:val="00C43D19"/>
    <w:rsid w:val="00C44A1A"/>
    <w:rsid w:val="00C44DBA"/>
    <w:rsid w:val="00C46859"/>
    <w:rsid w:val="00C46F68"/>
    <w:rsid w:val="00C4722D"/>
    <w:rsid w:val="00C47D05"/>
    <w:rsid w:val="00C52386"/>
    <w:rsid w:val="00C55FEB"/>
    <w:rsid w:val="00C567CF"/>
    <w:rsid w:val="00C56B03"/>
    <w:rsid w:val="00C57CF1"/>
    <w:rsid w:val="00C6250A"/>
    <w:rsid w:val="00C63DD0"/>
    <w:rsid w:val="00C64221"/>
    <w:rsid w:val="00C657E5"/>
    <w:rsid w:val="00C70452"/>
    <w:rsid w:val="00C707E1"/>
    <w:rsid w:val="00C70F8E"/>
    <w:rsid w:val="00C723B6"/>
    <w:rsid w:val="00C74A42"/>
    <w:rsid w:val="00C7696D"/>
    <w:rsid w:val="00C769E3"/>
    <w:rsid w:val="00C7731F"/>
    <w:rsid w:val="00C7758B"/>
    <w:rsid w:val="00C80096"/>
    <w:rsid w:val="00C80553"/>
    <w:rsid w:val="00C8205D"/>
    <w:rsid w:val="00C82758"/>
    <w:rsid w:val="00C833CF"/>
    <w:rsid w:val="00C83BB2"/>
    <w:rsid w:val="00C8406A"/>
    <w:rsid w:val="00C85613"/>
    <w:rsid w:val="00C868A5"/>
    <w:rsid w:val="00C86D16"/>
    <w:rsid w:val="00C872CE"/>
    <w:rsid w:val="00C876D7"/>
    <w:rsid w:val="00C90A02"/>
    <w:rsid w:val="00C93357"/>
    <w:rsid w:val="00C9414C"/>
    <w:rsid w:val="00C94430"/>
    <w:rsid w:val="00C94F9B"/>
    <w:rsid w:val="00C956C1"/>
    <w:rsid w:val="00C95740"/>
    <w:rsid w:val="00C96854"/>
    <w:rsid w:val="00CA0B8E"/>
    <w:rsid w:val="00CA0F16"/>
    <w:rsid w:val="00CA1272"/>
    <w:rsid w:val="00CA1ABF"/>
    <w:rsid w:val="00CA1CD2"/>
    <w:rsid w:val="00CA3110"/>
    <w:rsid w:val="00CA45D9"/>
    <w:rsid w:val="00CA4662"/>
    <w:rsid w:val="00CA6F52"/>
    <w:rsid w:val="00CA78C2"/>
    <w:rsid w:val="00CA7E60"/>
    <w:rsid w:val="00CB017F"/>
    <w:rsid w:val="00CB0E23"/>
    <w:rsid w:val="00CB2398"/>
    <w:rsid w:val="00CB58F8"/>
    <w:rsid w:val="00CB624C"/>
    <w:rsid w:val="00CB6630"/>
    <w:rsid w:val="00CB6D21"/>
    <w:rsid w:val="00CB7BC2"/>
    <w:rsid w:val="00CC2EEC"/>
    <w:rsid w:val="00CC5D31"/>
    <w:rsid w:val="00CC7B98"/>
    <w:rsid w:val="00CD1C17"/>
    <w:rsid w:val="00CD253D"/>
    <w:rsid w:val="00CD4030"/>
    <w:rsid w:val="00CD4148"/>
    <w:rsid w:val="00CD4701"/>
    <w:rsid w:val="00CD57E0"/>
    <w:rsid w:val="00CD5BBF"/>
    <w:rsid w:val="00CD78C8"/>
    <w:rsid w:val="00CE115E"/>
    <w:rsid w:val="00CE17CC"/>
    <w:rsid w:val="00CE274D"/>
    <w:rsid w:val="00CE451D"/>
    <w:rsid w:val="00CE6527"/>
    <w:rsid w:val="00CE7A00"/>
    <w:rsid w:val="00CE7BEF"/>
    <w:rsid w:val="00CF1B51"/>
    <w:rsid w:val="00CF2120"/>
    <w:rsid w:val="00CF2837"/>
    <w:rsid w:val="00CF3F84"/>
    <w:rsid w:val="00CF4C26"/>
    <w:rsid w:val="00CF4F43"/>
    <w:rsid w:val="00D00392"/>
    <w:rsid w:val="00D00932"/>
    <w:rsid w:val="00D01433"/>
    <w:rsid w:val="00D023B2"/>
    <w:rsid w:val="00D03CAA"/>
    <w:rsid w:val="00D03E49"/>
    <w:rsid w:val="00D056C9"/>
    <w:rsid w:val="00D058EF"/>
    <w:rsid w:val="00D064DD"/>
    <w:rsid w:val="00D07ECC"/>
    <w:rsid w:val="00D106C4"/>
    <w:rsid w:val="00D110D5"/>
    <w:rsid w:val="00D11361"/>
    <w:rsid w:val="00D11CB3"/>
    <w:rsid w:val="00D14F01"/>
    <w:rsid w:val="00D15524"/>
    <w:rsid w:val="00D16185"/>
    <w:rsid w:val="00D17D00"/>
    <w:rsid w:val="00D2040D"/>
    <w:rsid w:val="00D208A7"/>
    <w:rsid w:val="00D21639"/>
    <w:rsid w:val="00D2244E"/>
    <w:rsid w:val="00D227B8"/>
    <w:rsid w:val="00D2459F"/>
    <w:rsid w:val="00D246F7"/>
    <w:rsid w:val="00D24A0D"/>
    <w:rsid w:val="00D2532F"/>
    <w:rsid w:val="00D265FB"/>
    <w:rsid w:val="00D272D9"/>
    <w:rsid w:val="00D27600"/>
    <w:rsid w:val="00D30E07"/>
    <w:rsid w:val="00D31639"/>
    <w:rsid w:val="00D31BB1"/>
    <w:rsid w:val="00D32CBC"/>
    <w:rsid w:val="00D33322"/>
    <w:rsid w:val="00D34E20"/>
    <w:rsid w:val="00D3572F"/>
    <w:rsid w:val="00D35FC1"/>
    <w:rsid w:val="00D4084D"/>
    <w:rsid w:val="00D446A5"/>
    <w:rsid w:val="00D45609"/>
    <w:rsid w:val="00D45707"/>
    <w:rsid w:val="00D46343"/>
    <w:rsid w:val="00D468C0"/>
    <w:rsid w:val="00D46B2E"/>
    <w:rsid w:val="00D472C2"/>
    <w:rsid w:val="00D5056E"/>
    <w:rsid w:val="00D53AD8"/>
    <w:rsid w:val="00D53BE2"/>
    <w:rsid w:val="00D546FB"/>
    <w:rsid w:val="00D5567C"/>
    <w:rsid w:val="00D56A37"/>
    <w:rsid w:val="00D6391C"/>
    <w:rsid w:val="00D643B5"/>
    <w:rsid w:val="00D64A21"/>
    <w:rsid w:val="00D64D2A"/>
    <w:rsid w:val="00D65A29"/>
    <w:rsid w:val="00D66891"/>
    <w:rsid w:val="00D67D3A"/>
    <w:rsid w:val="00D67F76"/>
    <w:rsid w:val="00D72702"/>
    <w:rsid w:val="00D730C0"/>
    <w:rsid w:val="00D73744"/>
    <w:rsid w:val="00D7413D"/>
    <w:rsid w:val="00D74405"/>
    <w:rsid w:val="00D74636"/>
    <w:rsid w:val="00D746FD"/>
    <w:rsid w:val="00D76613"/>
    <w:rsid w:val="00D76B3C"/>
    <w:rsid w:val="00D77544"/>
    <w:rsid w:val="00D814A2"/>
    <w:rsid w:val="00D82F80"/>
    <w:rsid w:val="00D8338A"/>
    <w:rsid w:val="00D8358E"/>
    <w:rsid w:val="00D83C24"/>
    <w:rsid w:val="00D84510"/>
    <w:rsid w:val="00D904FE"/>
    <w:rsid w:val="00D9105C"/>
    <w:rsid w:val="00D91AA1"/>
    <w:rsid w:val="00D92B26"/>
    <w:rsid w:val="00D92CE1"/>
    <w:rsid w:val="00D95C54"/>
    <w:rsid w:val="00D965D9"/>
    <w:rsid w:val="00D97CF3"/>
    <w:rsid w:val="00DA1DE7"/>
    <w:rsid w:val="00DA2D09"/>
    <w:rsid w:val="00DA467E"/>
    <w:rsid w:val="00DA47DD"/>
    <w:rsid w:val="00DA507D"/>
    <w:rsid w:val="00DA51E0"/>
    <w:rsid w:val="00DA6B07"/>
    <w:rsid w:val="00DA744A"/>
    <w:rsid w:val="00DA75B5"/>
    <w:rsid w:val="00DB1623"/>
    <w:rsid w:val="00DB26A0"/>
    <w:rsid w:val="00DB387E"/>
    <w:rsid w:val="00DB56C0"/>
    <w:rsid w:val="00DB616D"/>
    <w:rsid w:val="00DB6F07"/>
    <w:rsid w:val="00DB71D7"/>
    <w:rsid w:val="00DC1085"/>
    <w:rsid w:val="00DC2906"/>
    <w:rsid w:val="00DC4098"/>
    <w:rsid w:val="00DC42F5"/>
    <w:rsid w:val="00DC771E"/>
    <w:rsid w:val="00DD02C2"/>
    <w:rsid w:val="00DD0DA9"/>
    <w:rsid w:val="00DD1971"/>
    <w:rsid w:val="00DD2226"/>
    <w:rsid w:val="00DD29A1"/>
    <w:rsid w:val="00DD2B5D"/>
    <w:rsid w:val="00DD2BDD"/>
    <w:rsid w:val="00DD312A"/>
    <w:rsid w:val="00DD469B"/>
    <w:rsid w:val="00DD4F58"/>
    <w:rsid w:val="00DD69AE"/>
    <w:rsid w:val="00DD7A05"/>
    <w:rsid w:val="00DE01BF"/>
    <w:rsid w:val="00DE284F"/>
    <w:rsid w:val="00DE4D2D"/>
    <w:rsid w:val="00DE51FD"/>
    <w:rsid w:val="00DF0C09"/>
    <w:rsid w:val="00DF13FF"/>
    <w:rsid w:val="00DF1DA8"/>
    <w:rsid w:val="00DF2F98"/>
    <w:rsid w:val="00DF3AC6"/>
    <w:rsid w:val="00DF4599"/>
    <w:rsid w:val="00DF4EC9"/>
    <w:rsid w:val="00DF5EB8"/>
    <w:rsid w:val="00DF6318"/>
    <w:rsid w:val="00DF7227"/>
    <w:rsid w:val="00DF7993"/>
    <w:rsid w:val="00E02086"/>
    <w:rsid w:val="00E02DEF"/>
    <w:rsid w:val="00E03BE4"/>
    <w:rsid w:val="00E03FAD"/>
    <w:rsid w:val="00E060B2"/>
    <w:rsid w:val="00E06771"/>
    <w:rsid w:val="00E10F5E"/>
    <w:rsid w:val="00E137AD"/>
    <w:rsid w:val="00E17B29"/>
    <w:rsid w:val="00E202B4"/>
    <w:rsid w:val="00E2165E"/>
    <w:rsid w:val="00E2353C"/>
    <w:rsid w:val="00E23B4A"/>
    <w:rsid w:val="00E23BFC"/>
    <w:rsid w:val="00E26342"/>
    <w:rsid w:val="00E31D27"/>
    <w:rsid w:val="00E32C06"/>
    <w:rsid w:val="00E32F97"/>
    <w:rsid w:val="00E3387D"/>
    <w:rsid w:val="00E33D1B"/>
    <w:rsid w:val="00E353A5"/>
    <w:rsid w:val="00E35548"/>
    <w:rsid w:val="00E35EC7"/>
    <w:rsid w:val="00E361D5"/>
    <w:rsid w:val="00E37CB0"/>
    <w:rsid w:val="00E4064A"/>
    <w:rsid w:val="00E4461E"/>
    <w:rsid w:val="00E450C5"/>
    <w:rsid w:val="00E454F6"/>
    <w:rsid w:val="00E45C5A"/>
    <w:rsid w:val="00E460CC"/>
    <w:rsid w:val="00E46815"/>
    <w:rsid w:val="00E47E28"/>
    <w:rsid w:val="00E503D5"/>
    <w:rsid w:val="00E503E9"/>
    <w:rsid w:val="00E50B8D"/>
    <w:rsid w:val="00E535BE"/>
    <w:rsid w:val="00E545F3"/>
    <w:rsid w:val="00E561E6"/>
    <w:rsid w:val="00E56248"/>
    <w:rsid w:val="00E60E7D"/>
    <w:rsid w:val="00E61007"/>
    <w:rsid w:val="00E6536D"/>
    <w:rsid w:val="00E65A27"/>
    <w:rsid w:val="00E65F0F"/>
    <w:rsid w:val="00E66292"/>
    <w:rsid w:val="00E73E5E"/>
    <w:rsid w:val="00E7557B"/>
    <w:rsid w:val="00E805D8"/>
    <w:rsid w:val="00E81031"/>
    <w:rsid w:val="00E81049"/>
    <w:rsid w:val="00E81713"/>
    <w:rsid w:val="00E81884"/>
    <w:rsid w:val="00E81D9B"/>
    <w:rsid w:val="00E82D6B"/>
    <w:rsid w:val="00E83DB5"/>
    <w:rsid w:val="00E846AA"/>
    <w:rsid w:val="00E84BC2"/>
    <w:rsid w:val="00E85739"/>
    <w:rsid w:val="00E86C73"/>
    <w:rsid w:val="00E87ED8"/>
    <w:rsid w:val="00E924C5"/>
    <w:rsid w:val="00E948AB"/>
    <w:rsid w:val="00E94DA2"/>
    <w:rsid w:val="00E979BE"/>
    <w:rsid w:val="00EA09B8"/>
    <w:rsid w:val="00EA1843"/>
    <w:rsid w:val="00EA1EFB"/>
    <w:rsid w:val="00EA2E66"/>
    <w:rsid w:val="00EA2F13"/>
    <w:rsid w:val="00EA3413"/>
    <w:rsid w:val="00EA447F"/>
    <w:rsid w:val="00EA5F3E"/>
    <w:rsid w:val="00EA614A"/>
    <w:rsid w:val="00EA75B6"/>
    <w:rsid w:val="00EA7B36"/>
    <w:rsid w:val="00EB01D5"/>
    <w:rsid w:val="00EB220B"/>
    <w:rsid w:val="00EB283A"/>
    <w:rsid w:val="00EB5BF8"/>
    <w:rsid w:val="00EB6390"/>
    <w:rsid w:val="00EB6809"/>
    <w:rsid w:val="00EC0C1D"/>
    <w:rsid w:val="00EC151C"/>
    <w:rsid w:val="00EC23B5"/>
    <w:rsid w:val="00EC34FE"/>
    <w:rsid w:val="00EC5C8E"/>
    <w:rsid w:val="00ED0E06"/>
    <w:rsid w:val="00ED19CD"/>
    <w:rsid w:val="00ED23A9"/>
    <w:rsid w:val="00ED4464"/>
    <w:rsid w:val="00ED551B"/>
    <w:rsid w:val="00ED55CB"/>
    <w:rsid w:val="00ED57E2"/>
    <w:rsid w:val="00ED7E22"/>
    <w:rsid w:val="00EE14BF"/>
    <w:rsid w:val="00EE172F"/>
    <w:rsid w:val="00EE3221"/>
    <w:rsid w:val="00EE4AE5"/>
    <w:rsid w:val="00EE53D6"/>
    <w:rsid w:val="00EE6547"/>
    <w:rsid w:val="00EF0AB7"/>
    <w:rsid w:val="00EF1EF8"/>
    <w:rsid w:val="00EF26C5"/>
    <w:rsid w:val="00EF2B2D"/>
    <w:rsid w:val="00EF310F"/>
    <w:rsid w:val="00EF47A2"/>
    <w:rsid w:val="00EF5967"/>
    <w:rsid w:val="00EF6DC3"/>
    <w:rsid w:val="00EF7851"/>
    <w:rsid w:val="00F009E1"/>
    <w:rsid w:val="00F01590"/>
    <w:rsid w:val="00F0359D"/>
    <w:rsid w:val="00F03967"/>
    <w:rsid w:val="00F03F7D"/>
    <w:rsid w:val="00F040BE"/>
    <w:rsid w:val="00F05EA1"/>
    <w:rsid w:val="00F07561"/>
    <w:rsid w:val="00F07954"/>
    <w:rsid w:val="00F121C4"/>
    <w:rsid w:val="00F127A2"/>
    <w:rsid w:val="00F22E92"/>
    <w:rsid w:val="00F23678"/>
    <w:rsid w:val="00F2444A"/>
    <w:rsid w:val="00F30DC1"/>
    <w:rsid w:val="00F31D69"/>
    <w:rsid w:val="00F31FC5"/>
    <w:rsid w:val="00F31FEF"/>
    <w:rsid w:val="00F323AE"/>
    <w:rsid w:val="00F326C7"/>
    <w:rsid w:val="00F32922"/>
    <w:rsid w:val="00F33707"/>
    <w:rsid w:val="00F357E4"/>
    <w:rsid w:val="00F36324"/>
    <w:rsid w:val="00F363F2"/>
    <w:rsid w:val="00F3664F"/>
    <w:rsid w:val="00F375BD"/>
    <w:rsid w:val="00F37E5D"/>
    <w:rsid w:val="00F422AF"/>
    <w:rsid w:val="00F424B8"/>
    <w:rsid w:val="00F42544"/>
    <w:rsid w:val="00F42A2E"/>
    <w:rsid w:val="00F43424"/>
    <w:rsid w:val="00F44B9D"/>
    <w:rsid w:val="00F453A5"/>
    <w:rsid w:val="00F45CAA"/>
    <w:rsid w:val="00F45DF8"/>
    <w:rsid w:val="00F46B93"/>
    <w:rsid w:val="00F471D4"/>
    <w:rsid w:val="00F47F5F"/>
    <w:rsid w:val="00F50EF2"/>
    <w:rsid w:val="00F51355"/>
    <w:rsid w:val="00F5166F"/>
    <w:rsid w:val="00F51EE6"/>
    <w:rsid w:val="00F5289F"/>
    <w:rsid w:val="00F53B89"/>
    <w:rsid w:val="00F55DB9"/>
    <w:rsid w:val="00F62683"/>
    <w:rsid w:val="00F6304D"/>
    <w:rsid w:val="00F635ED"/>
    <w:rsid w:val="00F63B95"/>
    <w:rsid w:val="00F63CC0"/>
    <w:rsid w:val="00F6647E"/>
    <w:rsid w:val="00F67A4D"/>
    <w:rsid w:val="00F712CE"/>
    <w:rsid w:val="00F71563"/>
    <w:rsid w:val="00F716A5"/>
    <w:rsid w:val="00F7261D"/>
    <w:rsid w:val="00F7266C"/>
    <w:rsid w:val="00F72EB0"/>
    <w:rsid w:val="00F730F7"/>
    <w:rsid w:val="00F7703F"/>
    <w:rsid w:val="00F77B26"/>
    <w:rsid w:val="00F802BA"/>
    <w:rsid w:val="00F80362"/>
    <w:rsid w:val="00F819CE"/>
    <w:rsid w:val="00F81E77"/>
    <w:rsid w:val="00F825A3"/>
    <w:rsid w:val="00F829D3"/>
    <w:rsid w:val="00F83513"/>
    <w:rsid w:val="00F8394E"/>
    <w:rsid w:val="00F85C8E"/>
    <w:rsid w:val="00F85F06"/>
    <w:rsid w:val="00F86115"/>
    <w:rsid w:val="00F861E5"/>
    <w:rsid w:val="00F86AEE"/>
    <w:rsid w:val="00F86F65"/>
    <w:rsid w:val="00F9034F"/>
    <w:rsid w:val="00F9065F"/>
    <w:rsid w:val="00F90670"/>
    <w:rsid w:val="00F907BC"/>
    <w:rsid w:val="00F90926"/>
    <w:rsid w:val="00F9139D"/>
    <w:rsid w:val="00F91BCB"/>
    <w:rsid w:val="00F91C58"/>
    <w:rsid w:val="00F92141"/>
    <w:rsid w:val="00F92923"/>
    <w:rsid w:val="00F92B9E"/>
    <w:rsid w:val="00F94579"/>
    <w:rsid w:val="00F952E1"/>
    <w:rsid w:val="00F96680"/>
    <w:rsid w:val="00FA2281"/>
    <w:rsid w:val="00FA2FEF"/>
    <w:rsid w:val="00FA35F5"/>
    <w:rsid w:val="00FB0434"/>
    <w:rsid w:val="00FB067D"/>
    <w:rsid w:val="00FB107F"/>
    <w:rsid w:val="00FB1712"/>
    <w:rsid w:val="00FB1B4B"/>
    <w:rsid w:val="00FB4448"/>
    <w:rsid w:val="00FB4A15"/>
    <w:rsid w:val="00FC07EF"/>
    <w:rsid w:val="00FC10FB"/>
    <w:rsid w:val="00FC2796"/>
    <w:rsid w:val="00FC2DD2"/>
    <w:rsid w:val="00FC2F2F"/>
    <w:rsid w:val="00FC2FD1"/>
    <w:rsid w:val="00FC33BA"/>
    <w:rsid w:val="00FC3688"/>
    <w:rsid w:val="00FC4414"/>
    <w:rsid w:val="00FC4D56"/>
    <w:rsid w:val="00FC5626"/>
    <w:rsid w:val="00FC5F87"/>
    <w:rsid w:val="00FC7559"/>
    <w:rsid w:val="00FC7816"/>
    <w:rsid w:val="00FC7FE1"/>
    <w:rsid w:val="00FD19EB"/>
    <w:rsid w:val="00FD2912"/>
    <w:rsid w:val="00FD3221"/>
    <w:rsid w:val="00FD3966"/>
    <w:rsid w:val="00FD3A8D"/>
    <w:rsid w:val="00FD4B28"/>
    <w:rsid w:val="00FD504B"/>
    <w:rsid w:val="00FD564C"/>
    <w:rsid w:val="00FD642C"/>
    <w:rsid w:val="00FD6B71"/>
    <w:rsid w:val="00FD757E"/>
    <w:rsid w:val="00FE1207"/>
    <w:rsid w:val="00FE1BAB"/>
    <w:rsid w:val="00FE1F31"/>
    <w:rsid w:val="00FE2625"/>
    <w:rsid w:val="00FE2BD9"/>
    <w:rsid w:val="00FE3B2A"/>
    <w:rsid w:val="00FE7445"/>
    <w:rsid w:val="00FE7B47"/>
    <w:rsid w:val="00FF12A8"/>
    <w:rsid w:val="00FF2423"/>
    <w:rsid w:val="00FF2924"/>
    <w:rsid w:val="00FF2D05"/>
    <w:rsid w:val="00FF4B25"/>
    <w:rsid w:val="00FF4BCD"/>
    <w:rsid w:val="00FF514F"/>
    <w:rsid w:val="00FF54CF"/>
    <w:rsid w:val="00FF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F8BF0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0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5BE"/>
    <w:pPr>
      <w:spacing w:line="360" w:lineRule="auto"/>
      <w:ind w:left="576" w:hanging="576"/>
    </w:pPr>
    <w:rPr>
      <w:rFonts w:ascii="CG Times" w:hAnsi="CG Times"/>
      <w:sz w:val="24"/>
      <w:lang w:eastAsia="en-CA"/>
    </w:rPr>
  </w:style>
  <w:style w:type="paragraph" w:styleId="Heading1">
    <w:name w:val="heading 1"/>
    <w:basedOn w:val="Normal"/>
    <w:next w:val="Normal"/>
    <w:link w:val="Heading1Char"/>
    <w:autoRedefine/>
    <w:qFormat/>
    <w:rsid w:val="00E805D8"/>
    <w:pPr>
      <w:keepNext/>
      <w:numPr>
        <w:numId w:val="4"/>
      </w:numPr>
      <w:spacing w:line="240" w:lineRule="auto"/>
      <w:outlineLvl w:val="0"/>
    </w:pPr>
    <w:rPr>
      <w:rFonts w:ascii="Arial" w:hAnsi="Arial"/>
      <w:b/>
      <w:caps/>
      <w:sz w:val="22"/>
      <w:u w:val="single"/>
    </w:rPr>
  </w:style>
  <w:style w:type="paragraph" w:styleId="Heading2">
    <w:name w:val="heading 2"/>
    <w:basedOn w:val="Normal"/>
    <w:next w:val="Normal"/>
    <w:link w:val="Heading2Char"/>
    <w:autoRedefine/>
    <w:qFormat/>
    <w:rsid w:val="00BE002F"/>
    <w:pPr>
      <w:keepNext/>
      <w:shd w:val="clear" w:color="auto" w:fill="FFFFFF"/>
      <w:spacing w:line="240" w:lineRule="auto"/>
      <w:ind w:left="0" w:firstLine="0"/>
      <w:jc w:val="both"/>
      <w:textAlignment w:val="baseline"/>
      <w:outlineLvl w:val="1"/>
    </w:pPr>
    <w:rPr>
      <w:rFonts w:ascii="Arial" w:hAnsi="Arial" w:cs="Arial"/>
      <w:b/>
      <w:color w:val="000000"/>
      <w:sz w:val="22"/>
      <w:szCs w:val="22"/>
    </w:rPr>
  </w:style>
  <w:style w:type="paragraph" w:styleId="Heading3">
    <w:name w:val="heading 3"/>
    <w:basedOn w:val="Normal"/>
    <w:next w:val="Normal"/>
    <w:autoRedefine/>
    <w:qFormat/>
    <w:rsid w:val="00E65A27"/>
    <w:pPr>
      <w:keepNext/>
      <w:numPr>
        <w:ilvl w:val="2"/>
        <w:numId w:val="1"/>
      </w:numPr>
      <w:spacing w:line="240" w:lineRule="auto"/>
      <w:outlineLvl w:val="2"/>
    </w:pPr>
    <w:rPr>
      <w:rFonts w:ascii="Arial" w:hAnsi="Arial"/>
      <w:b/>
      <w:sz w:val="22"/>
      <w:u w:val="single"/>
    </w:rPr>
  </w:style>
  <w:style w:type="paragraph" w:styleId="Heading4">
    <w:name w:val="heading 4"/>
    <w:basedOn w:val="Normal"/>
    <w:next w:val="Normal"/>
    <w:autoRedefine/>
    <w:qFormat/>
    <w:rsid w:val="00B07C70"/>
    <w:pPr>
      <w:keepNext/>
      <w:numPr>
        <w:ilvl w:val="3"/>
        <w:numId w:val="1"/>
      </w:numPr>
      <w:ind w:left="720" w:hanging="720"/>
      <w:outlineLvl w:val="3"/>
    </w:pPr>
    <w:rPr>
      <w:rFonts w:ascii="Arial" w:hAnsi="Arial"/>
      <w:b/>
      <w:sz w:val="22"/>
      <w:u w:val="single"/>
    </w:rPr>
  </w:style>
  <w:style w:type="paragraph" w:styleId="Heading5">
    <w:name w:val="heading 5"/>
    <w:basedOn w:val="Normal"/>
    <w:next w:val="Normal"/>
    <w:autoRedefine/>
    <w:qFormat/>
    <w:rsid w:val="006863E1"/>
    <w:pPr>
      <w:keepNext/>
      <w:numPr>
        <w:ilvl w:val="4"/>
        <w:numId w:val="1"/>
      </w:numPr>
      <w:ind w:left="1080" w:hanging="1080"/>
      <w:outlineLvl w:val="4"/>
    </w:pPr>
    <w:rPr>
      <w:rFonts w:ascii="Arial" w:hAnsi="Arial"/>
      <w:b/>
      <w:sz w:val="22"/>
      <w:u w:val="single"/>
    </w:rPr>
  </w:style>
  <w:style w:type="paragraph" w:styleId="Heading6">
    <w:name w:val="heading 6"/>
    <w:basedOn w:val="Normal"/>
    <w:next w:val="Normal"/>
    <w:qFormat/>
    <w:rsid w:val="006863E1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rsid w:val="006863E1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6863E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6863E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E805D8"/>
    <w:rPr>
      <w:rFonts w:ascii="Arial" w:hAnsi="Arial"/>
      <w:b/>
      <w:caps/>
      <w:sz w:val="22"/>
      <w:u w:val="single"/>
      <w:lang w:eastAsia="en-CA"/>
    </w:rPr>
  </w:style>
  <w:style w:type="character" w:customStyle="1" w:styleId="Heading2Char">
    <w:name w:val="Heading 2 Char"/>
    <w:link w:val="Heading2"/>
    <w:locked/>
    <w:rsid w:val="00BE002F"/>
    <w:rPr>
      <w:rFonts w:ascii="Arial" w:hAnsi="Arial" w:cs="Arial"/>
      <w:b/>
      <w:color w:val="000000"/>
      <w:sz w:val="22"/>
      <w:szCs w:val="22"/>
      <w:shd w:val="clear" w:color="auto" w:fill="FFFFFF"/>
      <w:lang w:eastAsia="en-CA"/>
    </w:rPr>
  </w:style>
  <w:style w:type="paragraph" w:styleId="TOC1">
    <w:name w:val="toc 1"/>
    <w:basedOn w:val="Normal"/>
    <w:next w:val="Normal"/>
    <w:autoRedefine/>
    <w:uiPriority w:val="39"/>
    <w:rsid w:val="008221A8"/>
    <w:pPr>
      <w:tabs>
        <w:tab w:val="right" w:leader="dot" w:pos="9360"/>
      </w:tabs>
      <w:spacing w:line="240" w:lineRule="auto"/>
      <w:ind w:left="720" w:hanging="720"/>
      <w:jc w:val="center"/>
    </w:pPr>
    <w:rPr>
      <w:rFonts w:ascii="Arial" w:hAnsi="Arial" w:cs="Arial"/>
      <w:caps/>
      <w:sz w:val="22"/>
      <w:szCs w:val="22"/>
    </w:rPr>
  </w:style>
  <w:style w:type="paragraph" w:styleId="TOC2">
    <w:name w:val="toc 2"/>
    <w:basedOn w:val="Normal"/>
    <w:next w:val="Normal"/>
    <w:autoRedefine/>
    <w:uiPriority w:val="39"/>
    <w:rsid w:val="00927615"/>
    <w:pPr>
      <w:tabs>
        <w:tab w:val="left" w:pos="1440"/>
        <w:tab w:val="right" w:leader="dot" w:pos="9360"/>
      </w:tabs>
      <w:ind w:left="1440" w:hanging="720"/>
    </w:pPr>
    <w:rPr>
      <w:szCs w:val="22"/>
    </w:rPr>
  </w:style>
  <w:style w:type="paragraph" w:styleId="TOC3">
    <w:name w:val="toc 3"/>
    <w:basedOn w:val="Normal"/>
    <w:next w:val="Normal"/>
    <w:autoRedefine/>
    <w:semiHidden/>
    <w:rsid w:val="00927615"/>
    <w:pPr>
      <w:tabs>
        <w:tab w:val="left" w:pos="2160"/>
        <w:tab w:val="right" w:leader="dot" w:pos="9360"/>
      </w:tabs>
      <w:ind w:left="2160" w:hanging="720"/>
    </w:pPr>
    <w:rPr>
      <w:szCs w:val="22"/>
    </w:rPr>
  </w:style>
  <w:style w:type="paragraph" w:styleId="TOC4">
    <w:name w:val="toc 4"/>
    <w:basedOn w:val="Normal"/>
    <w:next w:val="Normal"/>
    <w:autoRedefine/>
    <w:semiHidden/>
    <w:rsid w:val="00927615"/>
    <w:pPr>
      <w:tabs>
        <w:tab w:val="left" w:pos="2880"/>
        <w:tab w:val="right" w:leader="dot" w:pos="9360"/>
      </w:tabs>
      <w:ind w:left="2880" w:hanging="720"/>
    </w:pPr>
    <w:rPr>
      <w:szCs w:val="22"/>
    </w:rPr>
  </w:style>
  <w:style w:type="paragraph" w:styleId="TOC5">
    <w:name w:val="toc 5"/>
    <w:basedOn w:val="Normal"/>
    <w:next w:val="Normal"/>
    <w:autoRedefine/>
    <w:semiHidden/>
    <w:rsid w:val="00927615"/>
    <w:pPr>
      <w:tabs>
        <w:tab w:val="left" w:pos="4320"/>
        <w:tab w:val="right" w:leader="dot" w:pos="9360"/>
      </w:tabs>
      <w:ind w:left="4320" w:hanging="1440"/>
    </w:pPr>
    <w:rPr>
      <w:szCs w:val="22"/>
    </w:rPr>
  </w:style>
  <w:style w:type="paragraph" w:styleId="Header">
    <w:name w:val="header"/>
    <w:basedOn w:val="Normal"/>
    <w:link w:val="HeaderChar"/>
    <w:unhideWhenUsed/>
    <w:rsid w:val="001B2463"/>
    <w:pPr>
      <w:tabs>
        <w:tab w:val="center" w:pos="4680"/>
        <w:tab w:val="right" w:pos="9360"/>
      </w:tabs>
    </w:pPr>
    <w:rPr>
      <w:rFonts w:ascii="Arial" w:hAnsi="Arial"/>
      <w:sz w:val="22"/>
    </w:rPr>
  </w:style>
  <w:style w:type="character" w:customStyle="1" w:styleId="HeaderChar">
    <w:name w:val="Header Char"/>
    <w:link w:val="Header"/>
    <w:semiHidden/>
    <w:rsid w:val="001B2463"/>
    <w:rPr>
      <w:rFonts w:ascii="Arial" w:hAnsi="Arial"/>
      <w:sz w:val="22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1B2463"/>
    <w:pPr>
      <w:tabs>
        <w:tab w:val="center" w:pos="4680"/>
        <w:tab w:val="right" w:pos="9360"/>
      </w:tabs>
    </w:pPr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1B2463"/>
    <w:rPr>
      <w:rFonts w:ascii="Arial" w:hAnsi="Arial"/>
      <w:sz w:val="22"/>
      <w:lang w:eastAsia="en-CA"/>
    </w:rPr>
  </w:style>
  <w:style w:type="paragraph" w:customStyle="1" w:styleId="Style1">
    <w:name w:val="Style1"/>
    <w:basedOn w:val="Heading1"/>
    <w:rsid w:val="00E535BE"/>
    <w:pPr>
      <w:numPr>
        <w:numId w:val="0"/>
      </w:numPr>
      <w:ind w:left="576" w:hanging="576"/>
    </w:pPr>
    <w:rPr>
      <w:rFonts w:ascii="Cambria" w:hAnsi="Cambria"/>
      <w:bCs/>
      <w:caps w:val="0"/>
      <w:kern w:val="32"/>
      <w:szCs w:val="22"/>
      <w:u w:val="none"/>
    </w:rPr>
  </w:style>
  <w:style w:type="character" w:styleId="PageNumber">
    <w:name w:val="page number"/>
    <w:rsid w:val="00E535BE"/>
    <w:rPr>
      <w:rFonts w:cs="Times New Roman"/>
    </w:rPr>
  </w:style>
  <w:style w:type="paragraph" w:styleId="FootnoteText">
    <w:name w:val="footnote text"/>
    <w:basedOn w:val="Normal"/>
    <w:link w:val="FootnoteTextChar"/>
    <w:semiHidden/>
    <w:rsid w:val="00E535BE"/>
    <w:pPr>
      <w:spacing w:line="240" w:lineRule="auto"/>
      <w:ind w:left="360" w:hanging="360"/>
      <w:jc w:val="both"/>
    </w:pPr>
    <w:rPr>
      <w:sz w:val="20"/>
    </w:rPr>
  </w:style>
  <w:style w:type="character" w:customStyle="1" w:styleId="FootnoteTextChar">
    <w:name w:val="Footnote Text Char"/>
    <w:link w:val="FootnoteText"/>
    <w:semiHidden/>
    <w:rsid w:val="00E535BE"/>
    <w:rPr>
      <w:rFonts w:ascii="CG Times" w:hAnsi="CG Times"/>
      <w:lang w:eastAsia="en-CA"/>
    </w:rPr>
  </w:style>
  <w:style w:type="character" w:styleId="Hyperlink">
    <w:name w:val="Hyperlink"/>
    <w:uiPriority w:val="99"/>
    <w:rsid w:val="00E535B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35BE"/>
    <w:pPr>
      <w:ind w:left="720"/>
      <w:contextualSpacing/>
    </w:pPr>
  </w:style>
  <w:style w:type="paragraph" w:styleId="NormalWeb">
    <w:name w:val="Normal (Web)"/>
    <w:basedOn w:val="Normal"/>
    <w:uiPriority w:val="99"/>
    <w:rsid w:val="00E535BE"/>
    <w:pPr>
      <w:spacing w:before="100" w:beforeAutospacing="1" w:after="100" w:afterAutospacing="1" w:line="240" w:lineRule="auto"/>
      <w:ind w:left="0" w:firstLine="0"/>
    </w:pPr>
    <w:rPr>
      <w:rFonts w:ascii="Times New Roman" w:hAnsi="Times New Roman"/>
      <w:szCs w:val="24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E535BE"/>
    <w:pPr>
      <w:spacing w:line="240" w:lineRule="auto"/>
      <w:ind w:left="0" w:firstLine="0"/>
    </w:pPr>
    <w:rPr>
      <w:rFonts w:ascii="Arial" w:hAnsi="Arial"/>
      <w:b/>
      <w:bCs/>
      <w:szCs w:val="24"/>
    </w:rPr>
  </w:style>
  <w:style w:type="character" w:customStyle="1" w:styleId="SubtitleChar">
    <w:name w:val="Subtitle Char"/>
    <w:link w:val="Subtitle"/>
    <w:uiPriority w:val="99"/>
    <w:rsid w:val="00E535BE"/>
    <w:rPr>
      <w:rFonts w:ascii="Arial" w:hAnsi="Arial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E535BE"/>
    <w:pPr>
      <w:spacing w:after="120" w:line="480" w:lineRule="auto"/>
      <w:ind w:left="0" w:firstLine="0"/>
    </w:pPr>
    <w:rPr>
      <w:rFonts w:ascii="Times New Roman" w:hAnsi="Times New Roman"/>
      <w:b/>
      <w:bCs/>
      <w:color w:val="000000"/>
      <w:szCs w:val="24"/>
    </w:rPr>
  </w:style>
  <w:style w:type="character" w:customStyle="1" w:styleId="BodyText2Char">
    <w:name w:val="Body Text 2 Char"/>
    <w:link w:val="BodyText2"/>
    <w:rsid w:val="00E535BE"/>
    <w:rPr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E535BE"/>
    <w:pPr>
      <w:spacing w:line="240" w:lineRule="auto"/>
      <w:ind w:left="0" w:firstLine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535BE"/>
    <w:rPr>
      <w:rFonts w:ascii="Tahoma" w:hAnsi="Tahoma"/>
      <w:sz w:val="16"/>
      <w:szCs w:val="16"/>
    </w:rPr>
  </w:style>
  <w:style w:type="paragraph" w:styleId="BodyText">
    <w:name w:val="Body Text"/>
    <w:basedOn w:val="Normal"/>
    <w:link w:val="BodyTextChar"/>
    <w:rsid w:val="00E535BE"/>
    <w:pPr>
      <w:spacing w:after="120"/>
    </w:pPr>
  </w:style>
  <w:style w:type="character" w:customStyle="1" w:styleId="BodyTextChar">
    <w:name w:val="Body Text Char"/>
    <w:link w:val="BodyText"/>
    <w:rsid w:val="00E535BE"/>
    <w:rPr>
      <w:rFonts w:ascii="CG Times" w:hAnsi="CG Times"/>
      <w:sz w:val="24"/>
      <w:lang w:eastAsia="en-CA"/>
    </w:rPr>
  </w:style>
  <w:style w:type="paragraph" w:customStyle="1" w:styleId="Standard">
    <w:name w:val="Standard"/>
    <w:rsid w:val="00E535BE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fr-FR" w:eastAsia="fr-CA"/>
    </w:rPr>
  </w:style>
  <w:style w:type="character" w:styleId="CommentReference">
    <w:name w:val="annotation reference"/>
    <w:uiPriority w:val="99"/>
    <w:semiHidden/>
    <w:unhideWhenUsed/>
    <w:rsid w:val="007A5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5A64"/>
    <w:rPr>
      <w:sz w:val="20"/>
    </w:rPr>
  </w:style>
  <w:style w:type="character" w:customStyle="1" w:styleId="CommentTextChar">
    <w:name w:val="Comment Text Char"/>
    <w:link w:val="CommentText"/>
    <w:uiPriority w:val="99"/>
    <w:rsid w:val="007A5A64"/>
    <w:rPr>
      <w:rFonts w:ascii="CG Times" w:hAnsi="CG Times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A6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A5A64"/>
    <w:rPr>
      <w:rFonts w:ascii="CG Times" w:hAnsi="CG Times"/>
      <w:b/>
      <w:bCs/>
      <w:lang w:eastAsia="en-CA"/>
    </w:rPr>
  </w:style>
  <w:style w:type="paragraph" w:styleId="TOCHeading">
    <w:name w:val="TOC Heading"/>
    <w:basedOn w:val="Heading1"/>
    <w:next w:val="Normal"/>
    <w:uiPriority w:val="39"/>
    <w:unhideWhenUsed/>
    <w:qFormat/>
    <w:rsid w:val="00E924C5"/>
    <w:pPr>
      <w:keepLines/>
      <w:numPr>
        <w:numId w:val="0"/>
      </w:numPr>
      <w:spacing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eastAsia="en-US"/>
    </w:rPr>
  </w:style>
  <w:style w:type="paragraph" w:styleId="NoSpacing">
    <w:name w:val="No Spacing"/>
    <w:uiPriority w:val="1"/>
    <w:qFormat/>
    <w:rsid w:val="00A50A15"/>
    <w:rPr>
      <w:rFonts w:ascii="Calibri" w:hAnsi="Calibri"/>
      <w:sz w:val="22"/>
      <w:szCs w:val="22"/>
    </w:rPr>
  </w:style>
  <w:style w:type="character" w:customStyle="1" w:styleId="st">
    <w:name w:val="st"/>
    <w:rsid w:val="003642D8"/>
  </w:style>
  <w:style w:type="character" w:styleId="Strong">
    <w:name w:val="Strong"/>
    <w:basedOn w:val="DefaultParagraphFont"/>
    <w:uiPriority w:val="22"/>
    <w:qFormat/>
    <w:rsid w:val="00BF7AD3"/>
    <w:rPr>
      <w:b/>
      <w:bCs/>
      <w:i w:val="0"/>
      <w:iCs w:val="0"/>
      <w:color w:val="333333"/>
    </w:rPr>
  </w:style>
  <w:style w:type="character" w:customStyle="1" w:styleId="moreless">
    <w:name w:val="_more_less"/>
    <w:basedOn w:val="DefaultParagraphFont"/>
    <w:rsid w:val="00BF7AD3"/>
  </w:style>
  <w:style w:type="character" w:customStyle="1" w:styleId="showmore">
    <w:name w:val="show_more"/>
    <w:basedOn w:val="DefaultParagraphFont"/>
    <w:rsid w:val="00BF7AD3"/>
  </w:style>
  <w:style w:type="paragraph" w:styleId="PlainText">
    <w:name w:val="Plain Text"/>
    <w:basedOn w:val="Normal"/>
    <w:link w:val="PlainTextChar"/>
    <w:uiPriority w:val="99"/>
    <w:unhideWhenUsed/>
    <w:rsid w:val="00B52EAE"/>
    <w:pPr>
      <w:spacing w:line="240" w:lineRule="auto"/>
      <w:ind w:left="0" w:firstLine="0"/>
    </w:pPr>
    <w:rPr>
      <w:rFonts w:ascii="Arial" w:eastAsia="Calibri" w:hAnsi="Arial" w:cs="Consolas"/>
      <w:sz w:val="20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52EAE"/>
    <w:rPr>
      <w:rFonts w:ascii="Arial" w:eastAsia="Calibri" w:hAnsi="Arial" w:cs="Consolas"/>
      <w:szCs w:val="21"/>
    </w:rPr>
  </w:style>
  <w:style w:type="character" w:customStyle="1" w:styleId="apple-converted-space">
    <w:name w:val="apple-converted-space"/>
    <w:rsid w:val="007E44FF"/>
  </w:style>
  <w:style w:type="paragraph" w:styleId="Revision">
    <w:name w:val="Revision"/>
    <w:hidden/>
    <w:uiPriority w:val="71"/>
    <w:rsid w:val="00154C81"/>
    <w:rPr>
      <w:rFonts w:ascii="CG Times" w:hAnsi="CG Times"/>
      <w:sz w:val="24"/>
      <w:lang w:eastAsia="en-CA"/>
    </w:rPr>
  </w:style>
  <w:style w:type="paragraph" w:customStyle="1" w:styleId="Default">
    <w:name w:val="Default"/>
    <w:rsid w:val="00DB26A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fr-CA" w:eastAsia="fr-CA"/>
    </w:rPr>
  </w:style>
  <w:style w:type="character" w:customStyle="1" w:styleId="sluglabel1">
    <w:name w:val="sluglabel1"/>
    <w:rsid w:val="0019133E"/>
    <w:rPr>
      <w:rFonts w:ascii="Arial" w:hAnsi="Arial" w:cs="Arial" w:hint="default"/>
      <w:b/>
      <w:bCs/>
      <w:color w:val="483D8B"/>
    </w:rPr>
  </w:style>
  <w:style w:type="character" w:customStyle="1" w:styleId="productsynopsis">
    <w:name w:val="productsynopsis"/>
    <w:basedOn w:val="DefaultParagraphFont"/>
    <w:rsid w:val="00A57BE1"/>
  </w:style>
  <w:style w:type="character" w:customStyle="1" w:styleId="hps">
    <w:name w:val="hps"/>
    <w:basedOn w:val="DefaultParagraphFont"/>
    <w:rsid w:val="003372BF"/>
  </w:style>
  <w:style w:type="character" w:styleId="FollowedHyperlink">
    <w:name w:val="FollowedHyperlink"/>
    <w:basedOn w:val="DefaultParagraphFont"/>
    <w:uiPriority w:val="99"/>
    <w:semiHidden/>
    <w:unhideWhenUsed/>
    <w:rsid w:val="00D34E20"/>
    <w:rPr>
      <w:color w:val="800080" w:themeColor="followedHyperlink"/>
      <w:u w:val="single"/>
    </w:rPr>
  </w:style>
  <w:style w:type="paragraph" w:customStyle="1" w:styleId="Pa8">
    <w:name w:val="Pa8"/>
    <w:basedOn w:val="Default"/>
    <w:next w:val="Default"/>
    <w:uiPriority w:val="99"/>
    <w:rsid w:val="00EF7851"/>
    <w:pPr>
      <w:spacing w:line="181" w:lineRule="atLeast"/>
    </w:pPr>
    <w:rPr>
      <w:rFonts w:ascii="DQHFN K+ Bell Slim" w:eastAsia="Times New Roman" w:hAnsi="DQHFN K+ Bell Slim" w:cs="Times New Roman"/>
      <w:color w:val="auto"/>
      <w:lang w:val="en-US" w:eastAsia="en-US"/>
    </w:rPr>
  </w:style>
  <w:style w:type="character" w:customStyle="1" w:styleId="xn-person">
    <w:name w:val="xn-person"/>
    <w:basedOn w:val="DefaultParagraphFont"/>
    <w:rsid w:val="00BE5EC6"/>
  </w:style>
  <w:style w:type="character" w:styleId="FootnoteReference">
    <w:name w:val="footnote reference"/>
    <w:basedOn w:val="DefaultParagraphFont"/>
    <w:semiHidden/>
    <w:unhideWhenUsed/>
    <w:rsid w:val="00AA4968"/>
    <w:rPr>
      <w:vertAlign w:val="superscript"/>
    </w:rPr>
  </w:style>
  <w:style w:type="paragraph" w:customStyle="1" w:styleId="Body">
    <w:name w:val="Body"/>
    <w:rsid w:val="003544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table" w:customStyle="1" w:styleId="TableGrid">
    <w:name w:val="TableGrid"/>
    <w:rsid w:val="006F0057"/>
    <w:rPr>
      <w:rFonts w:ascii="Calibri" w:hAnsi="Calibri"/>
      <w:sz w:val="22"/>
      <w:szCs w:val="22"/>
      <w:lang w:val="en-CA"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9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1890</Words>
  <Characters>10775</Characters>
  <Application>Microsoft Office Word</Application>
  <DocSecurity>0</DocSecurity>
  <Lines>89</Lines>
  <Paragraphs>25</Paragraphs>
  <ScaleCrop>false</ScaleCrop>
  <Company/>
  <LinksUpToDate>false</LinksUpToDate>
  <CharactersWithSpaces>12640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2025-01-30T20:26:00Z</dcterms:created>
  <dcterms:modified xsi:type="dcterms:W3CDTF">2025-01-30T20:26:00Z</dcterms:modified>
</cp:coreProperties>
</file>